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29" w:rsidRDefault="006D5B29" w:rsidP="006D5B29">
      <w:pPr>
        <w:pStyle w:val="Heading3"/>
        <w:shd w:val="clear" w:color="auto" w:fill="FFFFFF"/>
        <w:spacing w:before="0"/>
        <w:textAlignment w:val="baseline"/>
        <w:rPr>
          <w:rFonts w:ascii="Arial" w:hAnsi="Arial" w:cs="Arial"/>
          <w:b/>
          <w:color w:val="0B0C0C"/>
        </w:rPr>
      </w:pPr>
      <w:r>
        <w:rPr>
          <w:rFonts w:ascii="Arial" w:hAnsi="Arial" w:cs="Arial"/>
          <w:b/>
          <w:color w:val="0B0C0C"/>
        </w:rPr>
        <w:t>DBS CHECK TYPES</w:t>
      </w:r>
    </w:p>
    <w:p w:rsidR="006D5B29" w:rsidRDefault="006D5B29" w:rsidP="006D5B29">
      <w:pPr>
        <w:pStyle w:val="Heading3"/>
        <w:shd w:val="clear" w:color="auto" w:fill="FFFFFF"/>
        <w:spacing w:before="0"/>
        <w:textAlignment w:val="baseline"/>
        <w:rPr>
          <w:rFonts w:ascii="Arial" w:hAnsi="Arial" w:cs="Arial"/>
          <w:b/>
          <w:color w:val="0B0C0C"/>
        </w:rPr>
      </w:pPr>
    </w:p>
    <w:p w:rsidR="004F5FBC" w:rsidRPr="008021E3" w:rsidRDefault="004F5FBC" w:rsidP="004F5FBC">
      <w:pPr>
        <w:rPr>
          <w:rFonts w:ascii="Arial" w:eastAsia="Times New Roman" w:hAnsi="Arial" w:cs="Arial"/>
          <w:b/>
          <w:bCs/>
          <w:color w:val="0B0C0C"/>
          <w:sz w:val="24"/>
          <w:szCs w:val="24"/>
          <w:lang w:eastAsia="en-GB"/>
        </w:rPr>
      </w:pPr>
      <w:r w:rsidRPr="008021E3">
        <w:rPr>
          <w:rFonts w:ascii="Arial" w:eastAsia="Times New Roman" w:hAnsi="Arial" w:cs="Arial"/>
          <w:b/>
          <w:bCs/>
          <w:color w:val="0B0C0C"/>
          <w:sz w:val="24"/>
          <w:szCs w:val="24"/>
          <w:lang w:eastAsia="en-GB"/>
        </w:rPr>
        <w:t xml:space="preserve">Eligibility </w:t>
      </w:r>
    </w:p>
    <w:p w:rsidR="004F5FBC" w:rsidRPr="0074392B" w:rsidRDefault="004F5FBC" w:rsidP="004F5FBC">
      <w:pPr>
        <w:spacing w:after="0" w:line="240" w:lineRule="auto"/>
        <w:rPr>
          <w:rFonts w:ascii="Arial" w:eastAsia="Times New Roman" w:hAnsi="Arial" w:cs="Arial"/>
          <w:color w:val="0B0C0C"/>
          <w:sz w:val="24"/>
          <w:szCs w:val="24"/>
          <w:lang w:eastAsia="en-GB"/>
        </w:rPr>
      </w:pPr>
      <w:r w:rsidRPr="0074392B">
        <w:rPr>
          <w:rFonts w:ascii="Arial" w:eastAsia="Times New Roman" w:hAnsi="Arial" w:cs="Arial"/>
          <w:color w:val="0B0C0C"/>
          <w:sz w:val="24"/>
          <w:szCs w:val="24"/>
          <w:lang w:eastAsia="en-GB"/>
        </w:rPr>
        <w:t xml:space="preserve">Eligibility for DBS checks is set out in the following legislation: </w:t>
      </w:r>
    </w:p>
    <w:p w:rsidR="004F5FBC" w:rsidRDefault="004F5FBC" w:rsidP="004F5FBC">
      <w:pPr>
        <w:spacing w:after="0" w:line="240" w:lineRule="auto"/>
      </w:pPr>
    </w:p>
    <w:p w:rsidR="004F5FBC" w:rsidRPr="0074392B" w:rsidRDefault="004F5FBC" w:rsidP="004F5FBC">
      <w:pPr>
        <w:pStyle w:val="ListParagraph"/>
        <w:numPr>
          <w:ilvl w:val="0"/>
          <w:numId w:val="13"/>
        </w:numPr>
        <w:spacing w:after="0" w:line="240" w:lineRule="auto"/>
        <w:rPr>
          <w:rFonts w:ascii="Arial" w:eastAsia="Times New Roman" w:hAnsi="Arial" w:cs="Arial"/>
          <w:color w:val="0B0C0C"/>
          <w:sz w:val="24"/>
          <w:szCs w:val="24"/>
          <w:lang w:eastAsia="en-GB"/>
        </w:rPr>
      </w:pPr>
      <w:r w:rsidRPr="0074392B">
        <w:rPr>
          <w:rFonts w:ascii="Arial" w:eastAsia="Times New Roman" w:hAnsi="Arial" w:cs="Arial"/>
          <w:color w:val="0B0C0C"/>
          <w:sz w:val="24"/>
          <w:szCs w:val="24"/>
          <w:lang w:eastAsia="en-GB"/>
        </w:rPr>
        <w:t xml:space="preserve">Standard checks – to be eligible for a standard level DBS certificate, the position must be included in the Rehabilitation of Offenders Act (ROA) 1974 (Exceptions) Order 1975. </w:t>
      </w:r>
    </w:p>
    <w:p w:rsidR="004F5FBC" w:rsidRDefault="004F5FBC" w:rsidP="004F5FBC">
      <w:pPr>
        <w:spacing w:after="0" w:line="240" w:lineRule="auto"/>
      </w:pPr>
    </w:p>
    <w:p w:rsidR="004F5FBC" w:rsidRPr="0074392B" w:rsidRDefault="004F5FBC" w:rsidP="004F5FBC">
      <w:pPr>
        <w:pStyle w:val="ListParagraph"/>
        <w:numPr>
          <w:ilvl w:val="0"/>
          <w:numId w:val="13"/>
        </w:numPr>
        <w:spacing w:after="0" w:line="240" w:lineRule="auto"/>
        <w:rPr>
          <w:rFonts w:ascii="Arial" w:eastAsia="Times New Roman" w:hAnsi="Arial" w:cs="Arial"/>
          <w:color w:val="0B0C0C"/>
          <w:sz w:val="24"/>
          <w:szCs w:val="24"/>
          <w:lang w:eastAsia="en-GB"/>
        </w:rPr>
      </w:pPr>
      <w:r w:rsidRPr="0074392B">
        <w:rPr>
          <w:rFonts w:ascii="Arial" w:eastAsia="Times New Roman" w:hAnsi="Arial" w:cs="Arial"/>
          <w:color w:val="0B0C0C"/>
          <w:sz w:val="24"/>
          <w:szCs w:val="24"/>
          <w:lang w:eastAsia="en-GB"/>
        </w:rPr>
        <w:t>Enhanced checks – to be eligible for an enhanced level DBS certificate, the position must be included in both the ROA Exceptions Order and in the Police Act 1997 (Criminal Records) regulations.</w:t>
      </w:r>
    </w:p>
    <w:p w:rsidR="004F5FBC" w:rsidRDefault="004F5FBC" w:rsidP="004F5FBC">
      <w:pPr>
        <w:spacing w:after="0" w:line="240" w:lineRule="auto"/>
      </w:pPr>
    </w:p>
    <w:p w:rsidR="004F5FBC" w:rsidRPr="0074392B" w:rsidRDefault="004F5FBC" w:rsidP="004F5FBC">
      <w:pPr>
        <w:pStyle w:val="ListParagraph"/>
        <w:numPr>
          <w:ilvl w:val="0"/>
          <w:numId w:val="13"/>
        </w:numPr>
        <w:spacing w:after="0" w:line="240" w:lineRule="auto"/>
        <w:rPr>
          <w:rFonts w:ascii="Arial" w:eastAsia="Times New Roman" w:hAnsi="Arial" w:cs="Arial"/>
          <w:color w:val="0B0C0C"/>
          <w:sz w:val="24"/>
          <w:szCs w:val="24"/>
          <w:lang w:eastAsia="en-GB"/>
        </w:rPr>
      </w:pPr>
      <w:r w:rsidRPr="0074392B">
        <w:rPr>
          <w:rFonts w:ascii="Arial" w:eastAsia="Times New Roman" w:hAnsi="Arial" w:cs="Arial"/>
          <w:color w:val="0B0C0C"/>
          <w:sz w:val="24"/>
          <w:szCs w:val="24"/>
          <w:lang w:eastAsia="en-GB"/>
        </w:rPr>
        <w:t>Enhanced checks with children’s and/or adults’ barred list check(s) – to be eligible to request a check of the barred lists, the position must be eligible for an enhanced level DBS certificate and be specifically listed in the Police Act 1997 (Criminal Records) regulations as being eligible to check the appropriate barred list(s).</w:t>
      </w:r>
    </w:p>
    <w:p w:rsidR="006D5B29" w:rsidRDefault="006D5B29" w:rsidP="006D5B29">
      <w:pPr>
        <w:pStyle w:val="Heading3"/>
        <w:shd w:val="clear" w:color="auto" w:fill="FFFFFF"/>
        <w:spacing w:before="0"/>
        <w:textAlignment w:val="baseline"/>
        <w:rPr>
          <w:rFonts w:ascii="Arial" w:hAnsi="Arial" w:cs="Arial"/>
          <w:b/>
          <w:color w:val="0B0C0C"/>
        </w:rPr>
      </w:pPr>
    </w:p>
    <w:p w:rsidR="006D5B29" w:rsidRPr="006D5B29" w:rsidRDefault="006D5B29" w:rsidP="006D5B29">
      <w:pPr>
        <w:pStyle w:val="Heading3"/>
        <w:shd w:val="clear" w:color="auto" w:fill="FFFFFF"/>
        <w:spacing w:before="0"/>
        <w:textAlignment w:val="baseline"/>
        <w:rPr>
          <w:rFonts w:ascii="Arial" w:hAnsi="Arial" w:cs="Arial"/>
          <w:b/>
          <w:color w:val="0B0C0C"/>
          <w:lang w:val="en-GB"/>
        </w:rPr>
      </w:pPr>
      <w:r w:rsidRPr="006D5B29">
        <w:rPr>
          <w:rFonts w:ascii="Arial" w:hAnsi="Arial" w:cs="Arial"/>
          <w:b/>
          <w:color w:val="0B0C0C"/>
        </w:rPr>
        <w:t>Basic check - £25</w:t>
      </w:r>
    </w:p>
    <w:p w:rsidR="006D5B29" w:rsidRPr="006D5B29" w:rsidRDefault="006D5B29" w:rsidP="006D5B29">
      <w:pPr>
        <w:pStyle w:val="NormalWeb"/>
        <w:shd w:val="clear" w:color="auto" w:fill="FFFFFF"/>
        <w:spacing w:before="300" w:beforeAutospacing="0" w:after="300" w:afterAutospacing="0"/>
        <w:rPr>
          <w:rFonts w:ascii="Arial" w:hAnsi="Arial" w:cs="Arial"/>
          <w:color w:val="0B0C0C"/>
        </w:rPr>
      </w:pPr>
      <w:r w:rsidRPr="006D5B29">
        <w:rPr>
          <w:rFonts w:ascii="Arial" w:hAnsi="Arial" w:cs="Arial"/>
          <w:color w:val="0B0C0C"/>
        </w:rPr>
        <w:t>The basic check can be used for any position or purpose. A basic certificate will contain details of convictions and cautions from the Police National Computer (PNC) that are considered to be unspent under the terms of the Rehabilitation of Offenders Act (ROA) 1974.</w:t>
      </w:r>
    </w:p>
    <w:p w:rsidR="006D5B29" w:rsidRDefault="006D5B29" w:rsidP="00944F23">
      <w:pPr>
        <w:pStyle w:val="Heading3"/>
        <w:shd w:val="clear" w:color="auto" w:fill="FFFFFF"/>
        <w:spacing w:before="0" w:line="240" w:lineRule="auto"/>
        <w:textAlignment w:val="baseline"/>
        <w:rPr>
          <w:rFonts w:ascii="Arial" w:hAnsi="Arial" w:cs="Arial"/>
          <w:b/>
          <w:color w:val="0B0C0C"/>
        </w:rPr>
      </w:pPr>
    </w:p>
    <w:p w:rsidR="00944F23" w:rsidRPr="006D5B29" w:rsidRDefault="00944F23" w:rsidP="00944F23">
      <w:pPr>
        <w:pStyle w:val="Heading3"/>
        <w:shd w:val="clear" w:color="auto" w:fill="FFFFFF"/>
        <w:spacing w:before="0" w:line="240" w:lineRule="auto"/>
        <w:textAlignment w:val="baseline"/>
        <w:rPr>
          <w:rFonts w:ascii="Arial" w:hAnsi="Arial" w:cs="Arial"/>
          <w:b/>
          <w:color w:val="0B0C0C"/>
        </w:rPr>
      </w:pPr>
      <w:r w:rsidRPr="006D5B29">
        <w:rPr>
          <w:rFonts w:ascii="Arial" w:hAnsi="Arial" w:cs="Arial"/>
          <w:b/>
          <w:color w:val="0B0C0C"/>
        </w:rPr>
        <w:t xml:space="preserve">Standard check </w:t>
      </w:r>
    </w:p>
    <w:p w:rsidR="00944F23" w:rsidRPr="006D5B29" w:rsidRDefault="00944F23" w:rsidP="00944F23">
      <w:pPr>
        <w:spacing w:after="0" w:line="240" w:lineRule="auto"/>
        <w:rPr>
          <w:sz w:val="24"/>
          <w:szCs w:val="24"/>
        </w:rPr>
      </w:pPr>
    </w:p>
    <w:p w:rsidR="00944F23" w:rsidRPr="006D5B29" w:rsidRDefault="00944F23" w:rsidP="00944F23">
      <w:pPr>
        <w:pStyle w:val="NormalWeb"/>
        <w:shd w:val="clear" w:color="auto" w:fill="FFFFFF"/>
        <w:spacing w:before="0" w:beforeAutospacing="0" w:after="0" w:afterAutospacing="0"/>
        <w:rPr>
          <w:rFonts w:ascii="Arial" w:hAnsi="Arial" w:cs="Arial"/>
          <w:color w:val="0B0C0C"/>
        </w:rPr>
      </w:pPr>
      <w:r w:rsidRPr="006D5B29">
        <w:rPr>
          <w:rFonts w:ascii="Arial" w:hAnsi="Arial" w:cs="Arial"/>
          <w:color w:val="0B0C0C"/>
        </w:rPr>
        <w:t xml:space="preserve">The standard check is available for duties, positions and </w:t>
      </w:r>
      <w:r w:rsidR="00C65AD3" w:rsidRPr="006D5B29">
        <w:rPr>
          <w:rFonts w:ascii="Arial" w:hAnsi="Arial" w:cs="Arial"/>
          <w:color w:val="0B0C0C"/>
        </w:rPr>
        <w:t>licenses</w:t>
      </w:r>
      <w:r w:rsidRPr="006D5B29">
        <w:rPr>
          <w:rFonts w:ascii="Arial" w:hAnsi="Arial" w:cs="Arial"/>
          <w:color w:val="0B0C0C"/>
        </w:rPr>
        <w:t xml:space="preserve"> included in the Rehabilitation of Offenders Act (ROA) 1974 (Exceptions) Order 1975, for example, court officers, employment within a prison, and Security Industry Authority (SIA) </w:t>
      </w:r>
      <w:r w:rsidR="00C65AD3" w:rsidRPr="006D5B29">
        <w:rPr>
          <w:rFonts w:ascii="Arial" w:hAnsi="Arial" w:cs="Arial"/>
          <w:color w:val="0B0C0C"/>
        </w:rPr>
        <w:t>licenses</w:t>
      </w:r>
      <w:r w:rsidRPr="006D5B29">
        <w:rPr>
          <w:rFonts w:ascii="Arial" w:hAnsi="Arial" w:cs="Arial"/>
          <w:color w:val="0B0C0C"/>
        </w:rPr>
        <w:t>.</w:t>
      </w:r>
    </w:p>
    <w:p w:rsidR="00944F23" w:rsidRPr="006D5B29" w:rsidRDefault="00944F23" w:rsidP="00944F23">
      <w:pPr>
        <w:pStyle w:val="NormalWeb"/>
        <w:shd w:val="clear" w:color="auto" w:fill="FFFFFF"/>
        <w:spacing w:before="0" w:beforeAutospacing="0" w:after="0" w:afterAutospacing="0"/>
        <w:rPr>
          <w:rFonts w:ascii="Arial" w:hAnsi="Arial" w:cs="Arial"/>
          <w:color w:val="0B0C0C"/>
        </w:rPr>
      </w:pPr>
    </w:p>
    <w:p w:rsidR="00944F23" w:rsidRPr="006D5B29" w:rsidRDefault="00944F23" w:rsidP="00944F23">
      <w:pPr>
        <w:pStyle w:val="NormalWeb"/>
        <w:shd w:val="clear" w:color="auto" w:fill="FFFFFF"/>
        <w:spacing w:before="0" w:beforeAutospacing="0" w:after="0" w:afterAutospacing="0"/>
        <w:rPr>
          <w:rFonts w:ascii="Arial" w:hAnsi="Arial" w:cs="Arial"/>
          <w:color w:val="0B0C0C"/>
        </w:rPr>
      </w:pPr>
      <w:r w:rsidRPr="006D5B29">
        <w:rPr>
          <w:rFonts w:ascii="Arial" w:hAnsi="Arial" w:cs="Arial"/>
          <w:color w:val="0B0C0C"/>
        </w:rPr>
        <w:t>A standard level certificate contains details of all spent and unspent convictions, cautions, reprimands and final warnings from the Police National Computer (PNC) which have not been </w:t>
      </w:r>
      <w:hyperlink r:id="rId5" w:history="1">
        <w:r w:rsidRPr="006D5B29">
          <w:rPr>
            <w:rStyle w:val="Hyperlink"/>
            <w:rFonts w:ascii="Arial" w:hAnsi="Arial" w:cs="Arial"/>
            <w:color w:val="4C2C92"/>
            <w:bdr w:val="none" w:sz="0" w:space="0" w:color="auto" w:frame="1"/>
          </w:rPr>
          <w:t>filtered</w:t>
        </w:r>
      </w:hyperlink>
      <w:r w:rsidRPr="006D5B29">
        <w:rPr>
          <w:rFonts w:ascii="Arial" w:hAnsi="Arial" w:cs="Arial"/>
          <w:color w:val="0B0C0C"/>
        </w:rPr>
        <w:t> in line with legislation.</w:t>
      </w:r>
    </w:p>
    <w:p w:rsidR="00944F23" w:rsidRPr="006D5B29" w:rsidRDefault="00944F23" w:rsidP="00944F23">
      <w:pPr>
        <w:pStyle w:val="NormalWeb"/>
        <w:shd w:val="clear" w:color="auto" w:fill="FFFFFF"/>
        <w:spacing w:before="0" w:beforeAutospacing="0" w:after="0" w:afterAutospacing="0"/>
        <w:rPr>
          <w:rFonts w:ascii="Arial" w:hAnsi="Arial" w:cs="Arial"/>
          <w:color w:val="0B0C0C"/>
        </w:rPr>
      </w:pPr>
    </w:p>
    <w:p w:rsidR="00944F23" w:rsidRPr="006D5B29" w:rsidRDefault="00944F23" w:rsidP="00944F23">
      <w:pPr>
        <w:pStyle w:val="Heading3"/>
        <w:shd w:val="clear" w:color="auto" w:fill="FFFFFF"/>
        <w:spacing w:before="0" w:line="240" w:lineRule="auto"/>
        <w:textAlignment w:val="baseline"/>
        <w:rPr>
          <w:rFonts w:ascii="Arial" w:hAnsi="Arial" w:cs="Arial"/>
          <w:color w:val="0B0C0C"/>
        </w:rPr>
      </w:pPr>
    </w:p>
    <w:p w:rsidR="00944F23" w:rsidRPr="006D5B29" w:rsidRDefault="00944F23" w:rsidP="00944F23">
      <w:pPr>
        <w:pStyle w:val="Heading3"/>
        <w:shd w:val="clear" w:color="auto" w:fill="FFFFFF"/>
        <w:spacing w:before="0" w:line="240" w:lineRule="auto"/>
        <w:textAlignment w:val="baseline"/>
        <w:rPr>
          <w:rFonts w:ascii="Arial" w:hAnsi="Arial" w:cs="Arial"/>
          <w:b/>
          <w:color w:val="0B0C0C"/>
        </w:rPr>
      </w:pPr>
      <w:r w:rsidRPr="006D5B29">
        <w:rPr>
          <w:rFonts w:ascii="Arial" w:hAnsi="Arial" w:cs="Arial"/>
          <w:b/>
          <w:color w:val="0B0C0C"/>
        </w:rPr>
        <w:t xml:space="preserve">Enhanced check </w:t>
      </w:r>
    </w:p>
    <w:p w:rsidR="00944F23" w:rsidRPr="006D5B29" w:rsidRDefault="00944F23" w:rsidP="00944F23">
      <w:pPr>
        <w:spacing w:after="0" w:line="240" w:lineRule="auto"/>
        <w:rPr>
          <w:sz w:val="24"/>
          <w:szCs w:val="24"/>
        </w:rPr>
      </w:pPr>
    </w:p>
    <w:p w:rsidR="00944F23" w:rsidRPr="006D5B29" w:rsidRDefault="00944F23" w:rsidP="00944F23">
      <w:pPr>
        <w:pStyle w:val="NormalWeb"/>
        <w:shd w:val="clear" w:color="auto" w:fill="FFFFFF"/>
        <w:spacing w:before="0" w:beforeAutospacing="0" w:after="0" w:afterAutospacing="0"/>
        <w:rPr>
          <w:rFonts w:ascii="Arial" w:hAnsi="Arial" w:cs="Arial"/>
          <w:color w:val="0B0C0C"/>
        </w:rPr>
      </w:pPr>
      <w:r w:rsidRPr="006D5B29">
        <w:rPr>
          <w:rFonts w:ascii="Arial" w:hAnsi="Arial" w:cs="Arial"/>
          <w:color w:val="0B0C0C"/>
        </w:rPr>
        <w:t xml:space="preserve">The enhanced check is available for specific duties, positions and </w:t>
      </w:r>
      <w:r w:rsidR="00C65AD3" w:rsidRPr="006D5B29">
        <w:rPr>
          <w:rFonts w:ascii="Arial" w:hAnsi="Arial" w:cs="Arial"/>
          <w:color w:val="0B0C0C"/>
        </w:rPr>
        <w:t>licenses</w:t>
      </w:r>
      <w:r w:rsidRPr="006D5B29">
        <w:rPr>
          <w:rFonts w:ascii="Arial" w:hAnsi="Arial" w:cs="Arial"/>
          <w:color w:val="0B0C0C"/>
        </w:rPr>
        <w:t xml:space="preserve"> included in both the Rehabilitation of Offenders Act 1974 (Exceptions Order 1975) and the Police Act 1997 (Criminal Records) regulations, for example, regularly caring for, training, supervising or being solely in charge of children, specified activities with adults in receipt of health care or social care services and applicants for gaming and lottery </w:t>
      </w:r>
      <w:r w:rsidR="00C65AD3" w:rsidRPr="006D5B29">
        <w:rPr>
          <w:rFonts w:ascii="Arial" w:hAnsi="Arial" w:cs="Arial"/>
          <w:color w:val="0B0C0C"/>
        </w:rPr>
        <w:t>licenses</w:t>
      </w:r>
      <w:r w:rsidRPr="006D5B29">
        <w:rPr>
          <w:rFonts w:ascii="Arial" w:hAnsi="Arial" w:cs="Arial"/>
          <w:color w:val="0B0C0C"/>
        </w:rPr>
        <w:t>.</w:t>
      </w:r>
    </w:p>
    <w:p w:rsidR="00944F23" w:rsidRPr="006D5B29" w:rsidRDefault="00944F23" w:rsidP="00944F23">
      <w:pPr>
        <w:pStyle w:val="NormalWeb"/>
        <w:shd w:val="clear" w:color="auto" w:fill="FFFFFF"/>
        <w:spacing w:before="0" w:beforeAutospacing="0" w:after="0" w:afterAutospacing="0"/>
        <w:rPr>
          <w:rFonts w:ascii="Arial" w:hAnsi="Arial" w:cs="Arial"/>
          <w:color w:val="0B0C0C"/>
        </w:rPr>
      </w:pPr>
    </w:p>
    <w:p w:rsidR="00944F23" w:rsidRPr="006D5B29" w:rsidRDefault="00944F23" w:rsidP="00944F23">
      <w:pPr>
        <w:pStyle w:val="NormalWeb"/>
        <w:shd w:val="clear" w:color="auto" w:fill="FFFFFF"/>
        <w:spacing w:before="0" w:beforeAutospacing="0" w:after="0" w:afterAutospacing="0"/>
        <w:rPr>
          <w:rFonts w:ascii="Arial" w:hAnsi="Arial" w:cs="Arial"/>
          <w:color w:val="0B0C0C"/>
        </w:rPr>
      </w:pPr>
      <w:r w:rsidRPr="006D5B29">
        <w:rPr>
          <w:rFonts w:ascii="Arial" w:hAnsi="Arial" w:cs="Arial"/>
          <w:color w:val="0B0C0C"/>
        </w:rPr>
        <w:t>An enhanced level certificate contains the same PNC information as the standard level certificate but also includes a check of information held by police forces.</w:t>
      </w:r>
    </w:p>
    <w:p w:rsidR="00944F23" w:rsidRPr="006D5B29" w:rsidRDefault="00944F23" w:rsidP="00944F23">
      <w:pPr>
        <w:pStyle w:val="NormalWeb"/>
        <w:shd w:val="clear" w:color="auto" w:fill="FFFFFF"/>
        <w:spacing w:before="0" w:beforeAutospacing="0" w:after="0" w:afterAutospacing="0"/>
        <w:rPr>
          <w:rFonts w:ascii="Arial" w:hAnsi="Arial" w:cs="Arial"/>
          <w:color w:val="0B0C0C"/>
        </w:rPr>
      </w:pPr>
    </w:p>
    <w:p w:rsidR="00944F23" w:rsidRPr="006D5B29" w:rsidRDefault="00944F23" w:rsidP="00944F23">
      <w:pPr>
        <w:pStyle w:val="Heading3"/>
        <w:shd w:val="clear" w:color="auto" w:fill="FFFFFF"/>
        <w:spacing w:before="0" w:line="240" w:lineRule="auto"/>
        <w:textAlignment w:val="baseline"/>
        <w:rPr>
          <w:rFonts w:ascii="Arial" w:hAnsi="Arial" w:cs="Arial"/>
          <w:color w:val="0B0C0C"/>
        </w:rPr>
      </w:pPr>
    </w:p>
    <w:p w:rsidR="00944F23" w:rsidRPr="006D5B29" w:rsidRDefault="00944F23" w:rsidP="00944F23">
      <w:pPr>
        <w:pStyle w:val="Heading3"/>
        <w:shd w:val="clear" w:color="auto" w:fill="FFFFFF"/>
        <w:spacing w:before="0" w:line="240" w:lineRule="auto"/>
        <w:textAlignment w:val="baseline"/>
        <w:rPr>
          <w:rFonts w:ascii="Arial" w:hAnsi="Arial" w:cs="Arial"/>
          <w:b/>
          <w:color w:val="0B0C0C"/>
        </w:rPr>
      </w:pPr>
      <w:r w:rsidRPr="006D5B29">
        <w:rPr>
          <w:rFonts w:ascii="Arial" w:hAnsi="Arial" w:cs="Arial"/>
          <w:b/>
          <w:color w:val="0B0C0C"/>
        </w:rPr>
        <w:t xml:space="preserve">Enhanced with a barred list check </w:t>
      </w:r>
    </w:p>
    <w:p w:rsidR="00944F23" w:rsidRPr="006D5B29" w:rsidRDefault="00944F23" w:rsidP="00944F23">
      <w:pPr>
        <w:spacing w:after="0" w:line="240" w:lineRule="auto"/>
        <w:rPr>
          <w:sz w:val="24"/>
          <w:szCs w:val="24"/>
        </w:rPr>
      </w:pPr>
    </w:p>
    <w:p w:rsidR="00944F23" w:rsidRPr="006D5B29" w:rsidRDefault="00944F23" w:rsidP="00944F23">
      <w:pPr>
        <w:pStyle w:val="NormalWeb"/>
        <w:shd w:val="clear" w:color="auto" w:fill="FFFFFF"/>
        <w:spacing w:before="0" w:beforeAutospacing="0" w:after="0" w:afterAutospacing="0"/>
        <w:rPr>
          <w:rFonts w:ascii="Arial" w:hAnsi="Arial" w:cs="Arial"/>
          <w:color w:val="0B0C0C"/>
        </w:rPr>
      </w:pPr>
      <w:r w:rsidRPr="006D5B29">
        <w:rPr>
          <w:rFonts w:ascii="Arial" w:hAnsi="Arial" w:cs="Arial"/>
          <w:color w:val="0B0C0C"/>
        </w:rPr>
        <w:t xml:space="preserve">The enhanced check with barred list check(s) is only available for those individuals who are carrying out regulated activity and a small number of positions listed in Police Act 1997 (Criminal Records) regulations, for example, prospective adoptive parents and taxi and Private Hire Vehicle (PHV) </w:t>
      </w:r>
      <w:r w:rsidR="00C65AD3" w:rsidRPr="006D5B29">
        <w:rPr>
          <w:rFonts w:ascii="Arial" w:hAnsi="Arial" w:cs="Arial"/>
          <w:color w:val="0B0C0C"/>
        </w:rPr>
        <w:t>licenses</w:t>
      </w:r>
      <w:r w:rsidRPr="006D5B29">
        <w:rPr>
          <w:rFonts w:ascii="Arial" w:hAnsi="Arial" w:cs="Arial"/>
          <w:color w:val="0B0C0C"/>
        </w:rPr>
        <w:t>.</w:t>
      </w:r>
    </w:p>
    <w:p w:rsidR="00944F23" w:rsidRPr="006D5B29" w:rsidRDefault="00944F23" w:rsidP="00944F23">
      <w:pPr>
        <w:pStyle w:val="NormalWeb"/>
        <w:shd w:val="clear" w:color="auto" w:fill="FFFFFF"/>
        <w:spacing w:before="0" w:beforeAutospacing="0" w:after="0" w:afterAutospacing="0"/>
        <w:rPr>
          <w:rFonts w:ascii="Arial" w:hAnsi="Arial" w:cs="Arial"/>
          <w:color w:val="0B0C0C"/>
        </w:rPr>
      </w:pPr>
    </w:p>
    <w:p w:rsidR="00944F23" w:rsidRPr="006D5B29" w:rsidRDefault="00944F23" w:rsidP="00944F23">
      <w:pPr>
        <w:pStyle w:val="NormalWeb"/>
        <w:shd w:val="clear" w:color="auto" w:fill="FFFFFF"/>
        <w:spacing w:before="0" w:beforeAutospacing="0" w:after="0" w:afterAutospacing="0"/>
        <w:rPr>
          <w:rFonts w:ascii="Arial" w:hAnsi="Arial" w:cs="Arial"/>
          <w:color w:val="0B0C0C"/>
        </w:rPr>
      </w:pPr>
      <w:r w:rsidRPr="006D5B29">
        <w:rPr>
          <w:rFonts w:ascii="Arial" w:hAnsi="Arial" w:cs="Arial"/>
          <w:color w:val="0B0C0C"/>
        </w:rPr>
        <w:t>An enhanced level certificate with barred list check(s) contains the same PNC information and check of information held by police forces as an enhanced level check but in addition will check against the </w:t>
      </w:r>
      <w:hyperlink r:id="rId6" w:history="1">
        <w:r w:rsidRPr="006D5B29">
          <w:rPr>
            <w:rStyle w:val="Hyperlink"/>
            <w:rFonts w:ascii="Arial" w:hAnsi="Arial" w:cs="Arial"/>
            <w:color w:val="4C2C92"/>
            <w:bdr w:val="none" w:sz="0" w:space="0" w:color="auto" w:frame="1"/>
          </w:rPr>
          <w:t>children’s and/or adult’s barred lists</w:t>
        </w:r>
      </w:hyperlink>
      <w:r w:rsidRPr="006D5B29">
        <w:rPr>
          <w:rFonts w:ascii="Arial" w:hAnsi="Arial" w:cs="Arial"/>
          <w:color w:val="0B0C0C"/>
        </w:rPr>
        <w:t>.</w:t>
      </w:r>
    </w:p>
    <w:p w:rsidR="00944F23" w:rsidRPr="006D5B29" w:rsidRDefault="00944F23" w:rsidP="00944F23">
      <w:pPr>
        <w:pStyle w:val="NormalWeb"/>
        <w:shd w:val="clear" w:color="auto" w:fill="FFFFFF"/>
        <w:spacing w:before="0" w:beforeAutospacing="0" w:after="0" w:afterAutospacing="0"/>
        <w:rPr>
          <w:rFonts w:ascii="Arial" w:hAnsi="Arial" w:cs="Arial"/>
          <w:color w:val="0B0C0C"/>
        </w:rPr>
      </w:pPr>
    </w:p>
    <w:p w:rsidR="00944F23" w:rsidRPr="006D5B29" w:rsidRDefault="00944F23" w:rsidP="00944F23">
      <w:pPr>
        <w:pStyle w:val="NormalWeb"/>
        <w:shd w:val="clear" w:color="auto" w:fill="FFFFFF"/>
        <w:spacing w:before="0" w:beforeAutospacing="0" w:after="0" w:afterAutospacing="0"/>
        <w:rPr>
          <w:rFonts w:ascii="Arial" w:hAnsi="Arial" w:cs="Arial"/>
          <w:color w:val="0B0C0C"/>
        </w:rPr>
      </w:pPr>
      <w:r w:rsidRPr="006D5B29">
        <w:rPr>
          <w:rFonts w:ascii="Arial" w:hAnsi="Arial" w:cs="Arial"/>
          <w:color w:val="0B0C0C"/>
        </w:rPr>
        <w:t>If your application includes a request to check the barred list(s) the DBS has a statutory duty to consider any information that suggests you may pose a risk of harm. We will write to you if you are affected.</w:t>
      </w:r>
    </w:p>
    <w:p w:rsidR="00744812" w:rsidRPr="006D5B29" w:rsidRDefault="00744812" w:rsidP="00944F23">
      <w:pPr>
        <w:spacing w:after="0" w:line="240" w:lineRule="auto"/>
        <w:rPr>
          <w:sz w:val="24"/>
          <w:szCs w:val="24"/>
        </w:rPr>
      </w:pPr>
      <w:bookmarkStart w:id="0" w:name="_GoBack"/>
      <w:bookmarkEnd w:id="0"/>
    </w:p>
    <w:sectPr w:rsidR="00744812" w:rsidRPr="006D5B29" w:rsidSect="004F5FBC">
      <w:pgSz w:w="11906" w:h="16838"/>
      <w:pgMar w:top="1440" w:right="566" w:bottom="156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CE0"/>
    <w:multiLevelType w:val="hybridMultilevel"/>
    <w:tmpl w:val="4C0A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E1745"/>
    <w:multiLevelType w:val="multilevel"/>
    <w:tmpl w:val="C178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05DD7"/>
    <w:multiLevelType w:val="multilevel"/>
    <w:tmpl w:val="B0DE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86C21"/>
    <w:multiLevelType w:val="hybridMultilevel"/>
    <w:tmpl w:val="19DED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37E27"/>
    <w:multiLevelType w:val="multilevel"/>
    <w:tmpl w:val="F6CEF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628EC"/>
    <w:multiLevelType w:val="hybridMultilevel"/>
    <w:tmpl w:val="3A8A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67A1D"/>
    <w:multiLevelType w:val="multilevel"/>
    <w:tmpl w:val="20FC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555D7"/>
    <w:multiLevelType w:val="hybridMultilevel"/>
    <w:tmpl w:val="CC1CE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5448B0"/>
    <w:multiLevelType w:val="multilevel"/>
    <w:tmpl w:val="B370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AD0280"/>
    <w:multiLevelType w:val="multilevel"/>
    <w:tmpl w:val="294E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6C59A0"/>
    <w:multiLevelType w:val="hybridMultilevel"/>
    <w:tmpl w:val="2028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8B6E6E"/>
    <w:multiLevelType w:val="hybridMultilevel"/>
    <w:tmpl w:val="8A6A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E12D7"/>
    <w:multiLevelType w:val="hybridMultilevel"/>
    <w:tmpl w:val="003674F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8"/>
  </w:num>
  <w:num w:numId="6">
    <w:abstractNumId w:val="1"/>
  </w:num>
  <w:num w:numId="7">
    <w:abstractNumId w:val="6"/>
  </w:num>
  <w:num w:numId="8">
    <w:abstractNumId w:val="12"/>
  </w:num>
  <w:num w:numId="9">
    <w:abstractNumId w:val="5"/>
  </w:num>
  <w:num w:numId="10">
    <w:abstractNumId w:val="11"/>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57"/>
    <w:rsid w:val="000040A2"/>
    <w:rsid w:val="0010780E"/>
    <w:rsid w:val="001908DC"/>
    <w:rsid w:val="001B48D6"/>
    <w:rsid w:val="001C1560"/>
    <w:rsid w:val="002039DD"/>
    <w:rsid w:val="0022102F"/>
    <w:rsid w:val="002326C2"/>
    <w:rsid w:val="002A2D96"/>
    <w:rsid w:val="002E640E"/>
    <w:rsid w:val="0036176F"/>
    <w:rsid w:val="00485A0D"/>
    <w:rsid w:val="004C69F2"/>
    <w:rsid w:val="004E551B"/>
    <w:rsid w:val="004F5FBC"/>
    <w:rsid w:val="005353D7"/>
    <w:rsid w:val="005377DF"/>
    <w:rsid w:val="00547072"/>
    <w:rsid w:val="005869B2"/>
    <w:rsid w:val="00592ADE"/>
    <w:rsid w:val="005E7A5F"/>
    <w:rsid w:val="00695BB6"/>
    <w:rsid w:val="006D5B29"/>
    <w:rsid w:val="007231D8"/>
    <w:rsid w:val="00740382"/>
    <w:rsid w:val="00744812"/>
    <w:rsid w:val="00753659"/>
    <w:rsid w:val="007D7F57"/>
    <w:rsid w:val="007E6394"/>
    <w:rsid w:val="008A784F"/>
    <w:rsid w:val="008B2FBE"/>
    <w:rsid w:val="008C5323"/>
    <w:rsid w:val="00927E4E"/>
    <w:rsid w:val="00944F23"/>
    <w:rsid w:val="009E49E5"/>
    <w:rsid w:val="00A2695C"/>
    <w:rsid w:val="00A670DD"/>
    <w:rsid w:val="00AA462D"/>
    <w:rsid w:val="00AE11D5"/>
    <w:rsid w:val="00B51F96"/>
    <w:rsid w:val="00B53612"/>
    <w:rsid w:val="00B860E4"/>
    <w:rsid w:val="00BE4038"/>
    <w:rsid w:val="00C42AAD"/>
    <w:rsid w:val="00C65AD3"/>
    <w:rsid w:val="00CA34AC"/>
    <w:rsid w:val="00CB5947"/>
    <w:rsid w:val="00D07512"/>
    <w:rsid w:val="00D64BE9"/>
    <w:rsid w:val="00D66CC4"/>
    <w:rsid w:val="00DF4A97"/>
    <w:rsid w:val="00F67A7B"/>
    <w:rsid w:val="00FE5849"/>
    <w:rsid w:val="00FF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4B9CA-E603-49C0-B75D-16F4B92F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23"/>
    <w:pPr>
      <w:spacing w:after="200" w:line="276" w:lineRule="auto"/>
    </w:pPr>
    <w:rPr>
      <w:lang w:val="en-US"/>
    </w:rPr>
  </w:style>
  <w:style w:type="paragraph" w:styleId="Heading1">
    <w:name w:val="heading 1"/>
    <w:basedOn w:val="Normal"/>
    <w:next w:val="Normal"/>
    <w:link w:val="Heading1Char"/>
    <w:uiPriority w:val="9"/>
    <w:qFormat/>
    <w:rsid w:val="00723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78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44F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5F"/>
    <w:pPr>
      <w:ind w:left="720"/>
      <w:contextualSpacing/>
    </w:pPr>
  </w:style>
  <w:style w:type="character" w:customStyle="1" w:styleId="Heading2Char">
    <w:name w:val="Heading 2 Char"/>
    <w:basedOn w:val="DefaultParagraphFont"/>
    <w:link w:val="Heading2"/>
    <w:uiPriority w:val="9"/>
    <w:rsid w:val="0010780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0780E"/>
    <w:rPr>
      <w:b/>
      <w:bCs/>
    </w:rPr>
  </w:style>
  <w:style w:type="paragraph" w:styleId="NormalWeb">
    <w:name w:val="Normal (Web)"/>
    <w:basedOn w:val="Normal"/>
    <w:uiPriority w:val="99"/>
    <w:unhideWhenUsed/>
    <w:rsid w:val="001078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780E"/>
    <w:rPr>
      <w:color w:val="0000FF"/>
      <w:u w:val="single"/>
    </w:rPr>
  </w:style>
  <w:style w:type="paragraph" w:styleId="BalloonText">
    <w:name w:val="Balloon Text"/>
    <w:basedOn w:val="Normal"/>
    <w:link w:val="BalloonTextChar"/>
    <w:uiPriority w:val="99"/>
    <w:semiHidden/>
    <w:unhideWhenUsed/>
    <w:rsid w:val="00107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0E"/>
    <w:rPr>
      <w:rFonts w:ascii="Segoe UI" w:hAnsi="Segoe UI" w:cs="Segoe UI"/>
      <w:sz w:val="18"/>
      <w:szCs w:val="18"/>
    </w:rPr>
  </w:style>
  <w:style w:type="character" w:customStyle="1" w:styleId="Heading1Char">
    <w:name w:val="Heading 1 Char"/>
    <w:basedOn w:val="DefaultParagraphFont"/>
    <w:link w:val="Heading1"/>
    <w:uiPriority w:val="9"/>
    <w:rsid w:val="007231D8"/>
    <w:rPr>
      <w:rFonts w:asciiTheme="majorHAnsi" w:eastAsiaTheme="majorEastAsia" w:hAnsiTheme="majorHAnsi" w:cstheme="majorBidi"/>
      <w:color w:val="2E74B5" w:themeColor="accent1" w:themeShade="BF"/>
      <w:sz w:val="32"/>
      <w:szCs w:val="32"/>
    </w:rPr>
  </w:style>
  <w:style w:type="character" w:customStyle="1" w:styleId="menu-item-text">
    <w:name w:val="menu-item-text"/>
    <w:basedOn w:val="DefaultParagraphFont"/>
    <w:rsid w:val="00F67A7B"/>
  </w:style>
  <w:style w:type="character" w:customStyle="1" w:styleId="ms-hidden">
    <w:name w:val="ms-hidden"/>
    <w:basedOn w:val="DefaultParagraphFont"/>
    <w:rsid w:val="00F67A7B"/>
  </w:style>
  <w:style w:type="character" w:styleId="FollowedHyperlink">
    <w:name w:val="FollowedHyperlink"/>
    <w:basedOn w:val="DefaultParagraphFont"/>
    <w:uiPriority w:val="99"/>
    <w:semiHidden/>
    <w:unhideWhenUsed/>
    <w:rsid w:val="008C5323"/>
    <w:rPr>
      <w:color w:val="954F72" w:themeColor="followedHyperlink"/>
      <w:u w:val="single"/>
    </w:rPr>
  </w:style>
  <w:style w:type="table" w:styleId="TableGrid">
    <w:name w:val="Table Grid"/>
    <w:basedOn w:val="TableNormal"/>
    <w:uiPriority w:val="39"/>
    <w:rsid w:val="0000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4F23"/>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927">
      <w:bodyDiv w:val="1"/>
      <w:marLeft w:val="0"/>
      <w:marRight w:val="0"/>
      <w:marTop w:val="0"/>
      <w:marBottom w:val="0"/>
      <w:divBdr>
        <w:top w:val="none" w:sz="0" w:space="0" w:color="auto"/>
        <w:left w:val="none" w:sz="0" w:space="0" w:color="auto"/>
        <w:bottom w:val="none" w:sz="0" w:space="0" w:color="auto"/>
        <w:right w:val="none" w:sz="0" w:space="0" w:color="auto"/>
      </w:divBdr>
    </w:div>
    <w:div w:id="286859365">
      <w:bodyDiv w:val="1"/>
      <w:marLeft w:val="0"/>
      <w:marRight w:val="0"/>
      <w:marTop w:val="0"/>
      <w:marBottom w:val="0"/>
      <w:divBdr>
        <w:top w:val="none" w:sz="0" w:space="0" w:color="auto"/>
        <w:left w:val="none" w:sz="0" w:space="0" w:color="auto"/>
        <w:bottom w:val="none" w:sz="0" w:space="0" w:color="auto"/>
        <w:right w:val="none" w:sz="0" w:space="0" w:color="auto"/>
      </w:divBdr>
    </w:div>
    <w:div w:id="468593377">
      <w:bodyDiv w:val="1"/>
      <w:marLeft w:val="0"/>
      <w:marRight w:val="0"/>
      <w:marTop w:val="0"/>
      <w:marBottom w:val="0"/>
      <w:divBdr>
        <w:top w:val="none" w:sz="0" w:space="0" w:color="auto"/>
        <w:left w:val="none" w:sz="0" w:space="0" w:color="auto"/>
        <w:bottom w:val="none" w:sz="0" w:space="0" w:color="auto"/>
        <w:right w:val="none" w:sz="0" w:space="0" w:color="auto"/>
      </w:divBdr>
    </w:div>
    <w:div w:id="853883588">
      <w:bodyDiv w:val="1"/>
      <w:marLeft w:val="0"/>
      <w:marRight w:val="0"/>
      <w:marTop w:val="0"/>
      <w:marBottom w:val="0"/>
      <w:divBdr>
        <w:top w:val="none" w:sz="0" w:space="0" w:color="auto"/>
        <w:left w:val="none" w:sz="0" w:space="0" w:color="auto"/>
        <w:bottom w:val="none" w:sz="0" w:space="0" w:color="auto"/>
        <w:right w:val="none" w:sz="0" w:space="0" w:color="auto"/>
      </w:divBdr>
    </w:div>
    <w:div w:id="1067066771">
      <w:bodyDiv w:val="1"/>
      <w:marLeft w:val="0"/>
      <w:marRight w:val="0"/>
      <w:marTop w:val="0"/>
      <w:marBottom w:val="0"/>
      <w:divBdr>
        <w:top w:val="none" w:sz="0" w:space="0" w:color="auto"/>
        <w:left w:val="none" w:sz="0" w:space="0" w:color="auto"/>
        <w:bottom w:val="none" w:sz="0" w:space="0" w:color="auto"/>
        <w:right w:val="none" w:sz="0" w:space="0" w:color="auto"/>
      </w:divBdr>
      <w:divsChild>
        <w:div w:id="1721786389">
          <w:marLeft w:val="0"/>
          <w:marRight w:val="0"/>
          <w:marTop w:val="0"/>
          <w:marBottom w:val="0"/>
          <w:divBdr>
            <w:top w:val="none" w:sz="0" w:space="0" w:color="auto"/>
            <w:left w:val="none" w:sz="0" w:space="0" w:color="auto"/>
            <w:bottom w:val="none" w:sz="0" w:space="0" w:color="auto"/>
            <w:right w:val="none" w:sz="0" w:space="0" w:color="auto"/>
          </w:divBdr>
          <w:divsChild>
            <w:div w:id="428039694">
              <w:marLeft w:val="0"/>
              <w:marRight w:val="0"/>
              <w:marTop w:val="225"/>
              <w:marBottom w:val="225"/>
              <w:divBdr>
                <w:top w:val="none" w:sz="0" w:space="0" w:color="auto"/>
                <w:left w:val="none" w:sz="0" w:space="0" w:color="auto"/>
                <w:bottom w:val="none" w:sz="0" w:space="0" w:color="auto"/>
                <w:right w:val="none" w:sz="0" w:space="0" w:color="auto"/>
              </w:divBdr>
              <w:divsChild>
                <w:div w:id="1825506123">
                  <w:marLeft w:val="0"/>
                  <w:marRight w:val="0"/>
                  <w:marTop w:val="0"/>
                  <w:marBottom w:val="0"/>
                  <w:divBdr>
                    <w:top w:val="none" w:sz="0" w:space="0" w:color="auto"/>
                    <w:left w:val="none" w:sz="0" w:space="0" w:color="auto"/>
                    <w:bottom w:val="none" w:sz="0" w:space="0" w:color="auto"/>
                    <w:right w:val="none" w:sz="0" w:space="0" w:color="auto"/>
                  </w:divBdr>
                </w:div>
                <w:div w:id="1248928678">
                  <w:marLeft w:val="0"/>
                  <w:marRight w:val="0"/>
                  <w:marTop w:val="0"/>
                  <w:marBottom w:val="0"/>
                  <w:divBdr>
                    <w:top w:val="none" w:sz="0" w:space="0" w:color="auto"/>
                    <w:left w:val="none" w:sz="0" w:space="0" w:color="auto"/>
                    <w:bottom w:val="none" w:sz="0" w:space="0" w:color="auto"/>
                    <w:right w:val="none" w:sz="0" w:space="0" w:color="auto"/>
                  </w:divBdr>
                </w:div>
                <w:div w:id="7673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511">
          <w:marLeft w:val="0"/>
          <w:marRight w:val="0"/>
          <w:marTop w:val="0"/>
          <w:marBottom w:val="0"/>
          <w:divBdr>
            <w:top w:val="none" w:sz="0" w:space="0" w:color="auto"/>
            <w:left w:val="none" w:sz="0" w:space="0" w:color="auto"/>
            <w:bottom w:val="none" w:sz="0" w:space="0" w:color="auto"/>
            <w:right w:val="none" w:sz="0" w:space="0" w:color="auto"/>
          </w:divBdr>
          <w:divsChild>
            <w:div w:id="1525553617">
              <w:marLeft w:val="0"/>
              <w:marRight w:val="0"/>
              <w:marTop w:val="225"/>
              <w:marBottom w:val="225"/>
              <w:divBdr>
                <w:top w:val="none" w:sz="0" w:space="0" w:color="auto"/>
                <w:left w:val="none" w:sz="0" w:space="0" w:color="auto"/>
                <w:bottom w:val="none" w:sz="0" w:space="0" w:color="auto"/>
                <w:right w:val="none" w:sz="0" w:space="0" w:color="auto"/>
              </w:divBdr>
              <w:divsChild>
                <w:div w:id="7030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2989">
          <w:marLeft w:val="0"/>
          <w:marRight w:val="0"/>
          <w:marTop w:val="0"/>
          <w:marBottom w:val="0"/>
          <w:divBdr>
            <w:top w:val="none" w:sz="0" w:space="0" w:color="auto"/>
            <w:left w:val="none" w:sz="0" w:space="0" w:color="auto"/>
            <w:bottom w:val="none" w:sz="0" w:space="0" w:color="auto"/>
            <w:right w:val="none" w:sz="0" w:space="0" w:color="auto"/>
          </w:divBdr>
          <w:divsChild>
            <w:div w:id="1161040245">
              <w:marLeft w:val="0"/>
              <w:marRight w:val="0"/>
              <w:marTop w:val="225"/>
              <w:marBottom w:val="225"/>
              <w:divBdr>
                <w:top w:val="none" w:sz="0" w:space="0" w:color="auto"/>
                <w:left w:val="none" w:sz="0" w:space="0" w:color="auto"/>
                <w:bottom w:val="none" w:sz="0" w:space="0" w:color="auto"/>
                <w:right w:val="none" w:sz="0" w:space="0" w:color="auto"/>
              </w:divBdr>
              <w:divsChild>
                <w:div w:id="17274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1473">
          <w:marLeft w:val="0"/>
          <w:marRight w:val="0"/>
          <w:marTop w:val="0"/>
          <w:marBottom w:val="0"/>
          <w:divBdr>
            <w:top w:val="none" w:sz="0" w:space="0" w:color="auto"/>
            <w:left w:val="none" w:sz="0" w:space="0" w:color="auto"/>
            <w:bottom w:val="none" w:sz="0" w:space="0" w:color="auto"/>
            <w:right w:val="none" w:sz="0" w:space="0" w:color="auto"/>
          </w:divBdr>
          <w:divsChild>
            <w:div w:id="434832496">
              <w:marLeft w:val="0"/>
              <w:marRight w:val="0"/>
              <w:marTop w:val="225"/>
              <w:marBottom w:val="225"/>
              <w:divBdr>
                <w:top w:val="none" w:sz="0" w:space="0" w:color="auto"/>
                <w:left w:val="none" w:sz="0" w:space="0" w:color="auto"/>
                <w:bottom w:val="none" w:sz="0" w:space="0" w:color="auto"/>
                <w:right w:val="none" w:sz="0" w:space="0" w:color="auto"/>
              </w:divBdr>
              <w:divsChild>
                <w:div w:id="11372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7223">
      <w:bodyDiv w:val="1"/>
      <w:marLeft w:val="0"/>
      <w:marRight w:val="0"/>
      <w:marTop w:val="0"/>
      <w:marBottom w:val="0"/>
      <w:divBdr>
        <w:top w:val="none" w:sz="0" w:space="0" w:color="auto"/>
        <w:left w:val="none" w:sz="0" w:space="0" w:color="auto"/>
        <w:bottom w:val="none" w:sz="0" w:space="0" w:color="auto"/>
        <w:right w:val="none" w:sz="0" w:space="0" w:color="auto"/>
      </w:divBdr>
      <w:divsChild>
        <w:div w:id="796412044">
          <w:marLeft w:val="0"/>
          <w:marRight w:val="0"/>
          <w:marTop w:val="0"/>
          <w:marBottom w:val="0"/>
          <w:divBdr>
            <w:top w:val="none" w:sz="0" w:space="0" w:color="auto"/>
            <w:left w:val="none" w:sz="0" w:space="0" w:color="auto"/>
            <w:bottom w:val="none" w:sz="0" w:space="0" w:color="auto"/>
            <w:right w:val="none" w:sz="0" w:space="0" w:color="auto"/>
          </w:divBdr>
        </w:div>
        <w:div w:id="1101223192">
          <w:marLeft w:val="600"/>
          <w:marRight w:val="0"/>
          <w:marTop w:val="0"/>
          <w:marBottom w:val="0"/>
          <w:divBdr>
            <w:top w:val="none" w:sz="0" w:space="0" w:color="auto"/>
            <w:left w:val="none" w:sz="0" w:space="0" w:color="auto"/>
            <w:bottom w:val="none" w:sz="0" w:space="0" w:color="auto"/>
            <w:right w:val="none" w:sz="0" w:space="0" w:color="auto"/>
          </w:divBdr>
          <w:divsChild>
            <w:div w:id="1556351612">
              <w:marLeft w:val="0"/>
              <w:marRight w:val="0"/>
              <w:marTop w:val="0"/>
              <w:marBottom w:val="0"/>
              <w:divBdr>
                <w:top w:val="none" w:sz="0" w:space="0" w:color="auto"/>
                <w:left w:val="none" w:sz="0" w:space="0" w:color="auto"/>
                <w:bottom w:val="none" w:sz="0" w:space="0" w:color="auto"/>
                <w:right w:val="none" w:sz="0" w:space="0" w:color="auto"/>
              </w:divBdr>
            </w:div>
          </w:divsChild>
        </w:div>
        <w:div w:id="1045256870">
          <w:marLeft w:val="0"/>
          <w:marRight w:val="0"/>
          <w:marTop w:val="300"/>
          <w:marBottom w:val="0"/>
          <w:divBdr>
            <w:top w:val="none" w:sz="0" w:space="0" w:color="auto"/>
            <w:left w:val="none" w:sz="0" w:space="0" w:color="auto"/>
            <w:bottom w:val="none" w:sz="0" w:space="0" w:color="auto"/>
            <w:right w:val="none" w:sz="0" w:space="0" w:color="auto"/>
          </w:divBdr>
          <w:divsChild>
            <w:div w:id="2013948343">
              <w:marLeft w:val="600"/>
              <w:marRight w:val="0"/>
              <w:marTop w:val="0"/>
              <w:marBottom w:val="0"/>
              <w:divBdr>
                <w:top w:val="none" w:sz="0" w:space="0" w:color="auto"/>
                <w:left w:val="none" w:sz="0" w:space="0" w:color="auto"/>
                <w:bottom w:val="none" w:sz="0" w:space="0" w:color="auto"/>
                <w:right w:val="none" w:sz="0" w:space="0" w:color="auto"/>
              </w:divBdr>
              <w:divsChild>
                <w:div w:id="670526381">
                  <w:marLeft w:val="0"/>
                  <w:marRight w:val="150"/>
                  <w:marTop w:val="450"/>
                  <w:marBottom w:val="450"/>
                  <w:divBdr>
                    <w:top w:val="none" w:sz="0" w:space="0" w:color="auto"/>
                    <w:left w:val="none" w:sz="0" w:space="0" w:color="auto"/>
                    <w:bottom w:val="none" w:sz="0" w:space="0" w:color="auto"/>
                    <w:right w:val="none" w:sz="0" w:space="0" w:color="auto"/>
                  </w:divBdr>
                  <w:divsChild>
                    <w:div w:id="90785184">
                      <w:marLeft w:val="0"/>
                      <w:marRight w:val="0"/>
                      <w:marTop w:val="0"/>
                      <w:marBottom w:val="0"/>
                      <w:divBdr>
                        <w:top w:val="none" w:sz="0" w:space="0" w:color="auto"/>
                        <w:left w:val="none" w:sz="0" w:space="0" w:color="auto"/>
                        <w:bottom w:val="none" w:sz="0" w:space="0" w:color="auto"/>
                        <w:right w:val="none" w:sz="0" w:space="0" w:color="auto"/>
                      </w:divBdr>
                      <w:divsChild>
                        <w:div w:id="695154290">
                          <w:marLeft w:val="0"/>
                          <w:marRight w:val="0"/>
                          <w:marTop w:val="375"/>
                          <w:marBottom w:val="375"/>
                          <w:divBdr>
                            <w:top w:val="single" w:sz="6" w:space="0" w:color="DFDFDF"/>
                            <w:left w:val="single" w:sz="6" w:space="0" w:color="DFDFDF"/>
                            <w:bottom w:val="single" w:sz="6" w:space="0" w:color="DFDFDF"/>
                            <w:right w:val="single" w:sz="6" w:space="0" w:color="DFDFDF"/>
                          </w:divBdr>
                          <w:divsChild>
                            <w:div w:id="3035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7379">
                  <w:marLeft w:val="0"/>
                  <w:marRight w:val="0"/>
                  <w:marTop w:val="0"/>
                  <w:marBottom w:val="0"/>
                  <w:divBdr>
                    <w:top w:val="none" w:sz="0" w:space="0" w:color="auto"/>
                    <w:left w:val="none" w:sz="0" w:space="0" w:color="auto"/>
                    <w:bottom w:val="none" w:sz="0" w:space="0" w:color="auto"/>
                    <w:right w:val="none" w:sz="0" w:space="0" w:color="auto"/>
                  </w:divBdr>
                  <w:divsChild>
                    <w:div w:id="144053881">
                      <w:marLeft w:val="0"/>
                      <w:marRight w:val="0"/>
                      <w:marTop w:val="225"/>
                      <w:marBottom w:val="225"/>
                      <w:divBdr>
                        <w:top w:val="none" w:sz="0" w:space="0" w:color="auto"/>
                        <w:left w:val="none" w:sz="0" w:space="0" w:color="auto"/>
                        <w:bottom w:val="none" w:sz="0" w:space="0" w:color="auto"/>
                        <w:right w:val="none" w:sz="0" w:space="0" w:color="auto"/>
                      </w:divBdr>
                      <w:divsChild>
                        <w:div w:id="1859542536">
                          <w:marLeft w:val="0"/>
                          <w:marRight w:val="0"/>
                          <w:marTop w:val="0"/>
                          <w:marBottom w:val="0"/>
                          <w:divBdr>
                            <w:top w:val="none" w:sz="0" w:space="0" w:color="auto"/>
                            <w:left w:val="none" w:sz="0" w:space="0" w:color="auto"/>
                            <w:bottom w:val="none" w:sz="0" w:space="0" w:color="auto"/>
                            <w:right w:val="none" w:sz="0" w:space="0" w:color="auto"/>
                          </w:divBdr>
                        </w:div>
                        <w:div w:id="2009863939">
                          <w:marLeft w:val="0"/>
                          <w:marRight w:val="0"/>
                          <w:marTop w:val="0"/>
                          <w:marBottom w:val="0"/>
                          <w:divBdr>
                            <w:top w:val="none" w:sz="0" w:space="0" w:color="auto"/>
                            <w:left w:val="none" w:sz="0" w:space="0" w:color="auto"/>
                            <w:bottom w:val="none" w:sz="0" w:space="0" w:color="auto"/>
                            <w:right w:val="none" w:sz="0" w:space="0" w:color="auto"/>
                          </w:divBdr>
                        </w:div>
                        <w:div w:id="16684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3121">
                  <w:marLeft w:val="0"/>
                  <w:marRight w:val="0"/>
                  <w:marTop w:val="0"/>
                  <w:marBottom w:val="0"/>
                  <w:divBdr>
                    <w:top w:val="none" w:sz="0" w:space="0" w:color="auto"/>
                    <w:left w:val="none" w:sz="0" w:space="0" w:color="auto"/>
                    <w:bottom w:val="none" w:sz="0" w:space="0" w:color="auto"/>
                    <w:right w:val="none" w:sz="0" w:space="0" w:color="auto"/>
                  </w:divBdr>
                  <w:divsChild>
                    <w:div w:id="208490759">
                      <w:marLeft w:val="0"/>
                      <w:marRight w:val="0"/>
                      <w:marTop w:val="225"/>
                      <w:marBottom w:val="225"/>
                      <w:divBdr>
                        <w:top w:val="none" w:sz="0" w:space="0" w:color="auto"/>
                        <w:left w:val="none" w:sz="0" w:space="0" w:color="auto"/>
                        <w:bottom w:val="none" w:sz="0" w:space="0" w:color="auto"/>
                        <w:right w:val="none" w:sz="0" w:space="0" w:color="auto"/>
                      </w:divBdr>
                      <w:divsChild>
                        <w:div w:id="13757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6851">
                  <w:marLeft w:val="0"/>
                  <w:marRight w:val="0"/>
                  <w:marTop w:val="0"/>
                  <w:marBottom w:val="0"/>
                  <w:divBdr>
                    <w:top w:val="none" w:sz="0" w:space="0" w:color="auto"/>
                    <w:left w:val="none" w:sz="0" w:space="0" w:color="auto"/>
                    <w:bottom w:val="none" w:sz="0" w:space="0" w:color="auto"/>
                    <w:right w:val="none" w:sz="0" w:space="0" w:color="auto"/>
                  </w:divBdr>
                  <w:divsChild>
                    <w:div w:id="1107964844">
                      <w:marLeft w:val="0"/>
                      <w:marRight w:val="0"/>
                      <w:marTop w:val="225"/>
                      <w:marBottom w:val="225"/>
                      <w:divBdr>
                        <w:top w:val="none" w:sz="0" w:space="0" w:color="auto"/>
                        <w:left w:val="none" w:sz="0" w:space="0" w:color="auto"/>
                        <w:bottom w:val="none" w:sz="0" w:space="0" w:color="auto"/>
                        <w:right w:val="none" w:sz="0" w:space="0" w:color="auto"/>
                      </w:divBdr>
                      <w:divsChild>
                        <w:div w:id="1724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620">
                  <w:marLeft w:val="0"/>
                  <w:marRight w:val="0"/>
                  <w:marTop w:val="0"/>
                  <w:marBottom w:val="0"/>
                  <w:divBdr>
                    <w:top w:val="none" w:sz="0" w:space="0" w:color="auto"/>
                    <w:left w:val="none" w:sz="0" w:space="0" w:color="auto"/>
                    <w:bottom w:val="none" w:sz="0" w:space="0" w:color="auto"/>
                    <w:right w:val="none" w:sz="0" w:space="0" w:color="auto"/>
                  </w:divBdr>
                  <w:divsChild>
                    <w:div w:id="1733385409">
                      <w:marLeft w:val="0"/>
                      <w:marRight w:val="0"/>
                      <w:marTop w:val="225"/>
                      <w:marBottom w:val="225"/>
                      <w:divBdr>
                        <w:top w:val="none" w:sz="0" w:space="0" w:color="auto"/>
                        <w:left w:val="none" w:sz="0" w:space="0" w:color="auto"/>
                        <w:bottom w:val="none" w:sz="0" w:space="0" w:color="auto"/>
                        <w:right w:val="none" w:sz="0" w:space="0" w:color="auto"/>
                      </w:divBdr>
                      <w:divsChild>
                        <w:div w:id="19949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7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isclosure-barring-service-check/dbs-barred-lists" TargetMode="External"/><Relationship Id="rId5"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Elaine</dc:creator>
  <cp:keywords/>
  <dc:description/>
  <cp:lastModifiedBy>McDonald, Elaine</cp:lastModifiedBy>
  <cp:revision>6</cp:revision>
  <cp:lastPrinted>2018-04-26T15:43:00Z</cp:lastPrinted>
  <dcterms:created xsi:type="dcterms:W3CDTF">2018-05-01T14:05:00Z</dcterms:created>
  <dcterms:modified xsi:type="dcterms:W3CDTF">2019-06-05T13:57:00Z</dcterms:modified>
</cp:coreProperties>
</file>