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8A" w:rsidRPr="002B5A63" w:rsidRDefault="00432CE8" w:rsidP="00716B8A">
      <w:pPr>
        <w:pStyle w:val="Heading1"/>
        <w:ind w:left="1134"/>
        <w:rPr>
          <w:rFonts w:ascii="Arial" w:hAnsi="Arial" w:cs="Arial"/>
        </w:rPr>
      </w:pPr>
      <w:r w:rsidRPr="002B5A63">
        <w:rPr>
          <w:rFonts w:ascii="Arial" w:hAnsi="Arial" w:cs="Arial"/>
          <w:noProof/>
          <w:lang w:eastAsia="en-GB"/>
        </w:rPr>
        <w:drawing>
          <wp:anchor distT="0" distB="0" distL="114300" distR="114300" simplePos="0" relativeHeight="251661312" behindDoc="0" locked="0" layoutInCell="1" allowOverlap="1" wp14:anchorId="4395B341" wp14:editId="610AAF02">
            <wp:simplePos x="0" y="0"/>
            <wp:positionH relativeFrom="column">
              <wp:posOffset>4565650</wp:posOffset>
            </wp:positionH>
            <wp:positionV relativeFrom="paragraph">
              <wp:posOffset>281940</wp:posOffset>
            </wp:positionV>
            <wp:extent cx="2194560" cy="13957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_Surveys_logos_PTES -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4560" cy="1395730"/>
                    </a:xfrm>
                    <a:prstGeom prst="rect">
                      <a:avLst/>
                    </a:prstGeom>
                  </pic:spPr>
                </pic:pic>
              </a:graphicData>
            </a:graphic>
            <wp14:sizeRelH relativeFrom="page">
              <wp14:pctWidth>0</wp14:pctWidth>
            </wp14:sizeRelH>
            <wp14:sizeRelV relativeFrom="page">
              <wp14:pctHeight>0</wp14:pctHeight>
            </wp14:sizeRelV>
          </wp:anchor>
        </w:drawing>
      </w:r>
    </w:p>
    <w:p w:rsidR="00716B8A" w:rsidRPr="002B5A63" w:rsidRDefault="00716B8A" w:rsidP="00DF389E">
      <w:pPr>
        <w:pStyle w:val="NumberList"/>
        <w:numPr>
          <w:ilvl w:val="0"/>
          <w:numId w:val="0"/>
        </w:numPr>
        <w:rPr>
          <w:rFonts w:ascii="Arial" w:hAnsi="Arial" w:cs="Arial"/>
        </w:rPr>
      </w:pPr>
    </w:p>
    <w:p w:rsidR="00716B8A" w:rsidRPr="002B5A63" w:rsidRDefault="0082567F" w:rsidP="00716B8A">
      <w:pPr>
        <w:pStyle w:val="Heading1"/>
        <w:ind w:left="1134"/>
        <w:rPr>
          <w:rFonts w:ascii="Arial" w:hAnsi="Arial" w:cs="Arial"/>
        </w:rPr>
      </w:pPr>
      <w:r w:rsidRPr="002B5A63">
        <w:rPr>
          <w:rFonts w:ascii="Arial" w:hAnsi="Arial" w:cs="Arial"/>
          <w:noProof/>
          <w:lang w:eastAsia="en-GB"/>
        </w:rPr>
        <w:drawing>
          <wp:anchor distT="0" distB="0" distL="114300" distR="114300" simplePos="0" relativeHeight="251659264" behindDoc="0" locked="0" layoutInCell="1" allowOverlap="1" wp14:anchorId="71E8DD3B" wp14:editId="0D7C03CB">
            <wp:simplePos x="0" y="0"/>
            <wp:positionH relativeFrom="column">
              <wp:posOffset>116205</wp:posOffset>
            </wp:positionH>
            <wp:positionV relativeFrom="paragraph">
              <wp:posOffset>106680</wp:posOffset>
            </wp:positionV>
            <wp:extent cx="4284345" cy="7175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Surveys_Service-Flag_WEB.jpg"/>
                    <pic:cNvPicPr/>
                  </pic:nvPicPr>
                  <pic:blipFill>
                    <a:blip r:embed="rId12">
                      <a:extLst>
                        <a:ext uri="{28A0092B-C50C-407E-A947-70E740481C1C}">
                          <a14:useLocalDpi xmlns:a14="http://schemas.microsoft.com/office/drawing/2010/main" val="0"/>
                        </a:ext>
                      </a:extLst>
                    </a:blip>
                    <a:stretch>
                      <a:fillRect/>
                    </a:stretch>
                  </pic:blipFill>
                  <pic:spPr>
                    <a:xfrm>
                      <a:off x="0" y="0"/>
                      <a:ext cx="4284345" cy="717550"/>
                    </a:xfrm>
                    <a:prstGeom prst="rect">
                      <a:avLst/>
                    </a:prstGeom>
                  </pic:spPr>
                </pic:pic>
              </a:graphicData>
            </a:graphic>
            <wp14:sizeRelH relativeFrom="page">
              <wp14:pctWidth>0</wp14:pctWidth>
            </wp14:sizeRelH>
            <wp14:sizeRelV relativeFrom="page">
              <wp14:pctHeight>0</wp14:pctHeight>
            </wp14:sizeRelV>
          </wp:anchor>
        </w:drawing>
      </w:r>
    </w:p>
    <w:p w:rsidR="00716B8A" w:rsidRPr="002B5A63" w:rsidRDefault="00716B8A" w:rsidP="00716B8A">
      <w:pPr>
        <w:pStyle w:val="Heading1"/>
        <w:ind w:left="1134"/>
        <w:rPr>
          <w:rFonts w:ascii="Arial" w:hAnsi="Arial" w:cs="Arial"/>
        </w:rPr>
      </w:pPr>
    </w:p>
    <w:p w:rsidR="00716B8A" w:rsidRPr="002B5A63" w:rsidRDefault="00716B8A" w:rsidP="00716B8A">
      <w:pPr>
        <w:pStyle w:val="Heading1"/>
        <w:ind w:left="1134"/>
        <w:rPr>
          <w:rFonts w:ascii="Arial" w:hAnsi="Arial" w:cs="Arial"/>
        </w:rPr>
      </w:pPr>
    </w:p>
    <w:p w:rsidR="000940A9" w:rsidRPr="002B5A63" w:rsidRDefault="000940A9" w:rsidP="000940A9">
      <w:pPr>
        <w:rPr>
          <w:rFonts w:ascii="Arial" w:hAnsi="Arial" w:cs="Arial"/>
        </w:rPr>
      </w:pPr>
    </w:p>
    <w:p w:rsidR="000940A9" w:rsidRPr="002B5A63" w:rsidRDefault="000940A9" w:rsidP="000940A9">
      <w:pPr>
        <w:rPr>
          <w:rFonts w:ascii="Arial" w:hAnsi="Arial" w:cs="Arial"/>
        </w:rPr>
      </w:pPr>
    </w:p>
    <w:p w:rsidR="000940A9" w:rsidRPr="002B5A63" w:rsidRDefault="000940A9" w:rsidP="000940A9">
      <w:pPr>
        <w:rPr>
          <w:rFonts w:ascii="Arial" w:hAnsi="Arial" w:cs="Arial"/>
        </w:rPr>
      </w:pPr>
    </w:p>
    <w:p w:rsidR="00432CE8" w:rsidRPr="002B5A63" w:rsidRDefault="00432CE8" w:rsidP="00432CE8">
      <w:pPr>
        <w:pStyle w:val="Heading1"/>
        <w:jc w:val="center"/>
        <w:rPr>
          <w:rFonts w:ascii="Arial" w:hAnsi="Arial" w:cs="Arial"/>
          <w:b w:val="0"/>
          <w:sz w:val="38"/>
        </w:rPr>
      </w:pPr>
      <w:r w:rsidRPr="002B5A63">
        <w:rPr>
          <w:rFonts w:ascii="Arial" w:hAnsi="Arial" w:cs="Arial"/>
          <w:b w:val="0"/>
          <w:sz w:val="38"/>
        </w:rPr>
        <w:t>Postgraduate Taught Experience Survey: Student Guide</w:t>
      </w:r>
    </w:p>
    <w:p w:rsidR="000940A9" w:rsidRPr="002B5A63" w:rsidRDefault="000940A9" w:rsidP="00432CE8">
      <w:pPr>
        <w:pStyle w:val="Heading1"/>
        <w:jc w:val="center"/>
        <w:rPr>
          <w:rFonts w:ascii="Arial" w:hAnsi="Arial" w:cs="Arial"/>
          <w:b w:val="0"/>
          <w:sz w:val="38"/>
        </w:rPr>
      </w:pPr>
      <w:r w:rsidRPr="002B5A63">
        <w:rPr>
          <w:rFonts w:ascii="Arial" w:hAnsi="Arial" w:cs="Arial"/>
          <w:b w:val="0"/>
          <w:sz w:val="38"/>
        </w:rPr>
        <w:t>Frequently asked questions</w:t>
      </w:r>
    </w:p>
    <w:p w:rsidR="000940A9" w:rsidRPr="002B5A63" w:rsidRDefault="000940A9" w:rsidP="000940A9">
      <w:pPr>
        <w:pStyle w:val="Heading2"/>
        <w:rPr>
          <w:rFonts w:ascii="Arial" w:hAnsi="Arial" w:cs="Arial"/>
          <w:i/>
        </w:rPr>
      </w:pPr>
    </w:p>
    <w:p w:rsidR="000940A9" w:rsidRPr="002B5A63" w:rsidRDefault="000940A9" w:rsidP="000940A9">
      <w:pPr>
        <w:tabs>
          <w:tab w:val="left" w:pos="9923"/>
        </w:tabs>
        <w:ind w:right="843"/>
        <w:rPr>
          <w:rFonts w:ascii="Arial" w:hAnsi="Arial" w:cs="Arial"/>
        </w:rPr>
      </w:pPr>
      <w:r w:rsidRPr="002B5A63">
        <w:rPr>
          <w:rFonts w:ascii="Arial" w:hAnsi="Arial" w:cs="Arial"/>
        </w:rPr>
        <w:t xml:space="preserve">We’re keen to make sure postgraduate students have the best possible experience while studying at </w:t>
      </w:r>
      <w:r w:rsidR="00A03E3B" w:rsidRPr="00CB6271">
        <w:rPr>
          <w:rFonts w:ascii="Arial" w:hAnsi="Arial" w:cs="Arial"/>
        </w:rPr>
        <w:t>Teesside University</w:t>
      </w:r>
      <w:r w:rsidR="00A03E3B">
        <w:rPr>
          <w:rFonts w:ascii="Arial" w:hAnsi="Arial" w:cs="Arial"/>
        </w:rPr>
        <w:t>.</w:t>
      </w:r>
      <w:r w:rsidRPr="002B5A63">
        <w:rPr>
          <w:rFonts w:ascii="Arial" w:hAnsi="Arial" w:cs="Arial"/>
        </w:rPr>
        <w:t xml:space="preserve"> To do that we need to know what you think we are doing well and what we can do better. If you’re thinking about taking part this year, these are the answers to some of the questions students often ask:</w:t>
      </w:r>
    </w:p>
    <w:p w:rsidR="000940A9" w:rsidRPr="002B5A63" w:rsidRDefault="000940A9" w:rsidP="000940A9">
      <w:pPr>
        <w:tabs>
          <w:tab w:val="left" w:pos="9923"/>
        </w:tabs>
        <w:ind w:right="843"/>
        <w:rPr>
          <w:rFonts w:ascii="Arial" w:hAnsi="Arial" w:cs="Arial"/>
        </w:rPr>
      </w:pPr>
    </w:p>
    <w:p w:rsidR="000940A9" w:rsidRPr="002B5A63" w:rsidRDefault="00F12DCA" w:rsidP="000940A9">
      <w:pPr>
        <w:tabs>
          <w:tab w:val="left" w:pos="9923"/>
        </w:tabs>
        <w:ind w:right="843"/>
        <w:rPr>
          <w:rFonts w:ascii="Arial" w:hAnsi="Arial" w:cs="Arial"/>
        </w:rPr>
      </w:pPr>
      <w:hyperlink w:anchor="_What_is_it?" w:history="1">
        <w:r w:rsidR="000940A9" w:rsidRPr="002B5A63">
          <w:rPr>
            <w:rStyle w:val="Hyperlink"/>
            <w:rFonts w:ascii="Arial" w:hAnsi="Arial" w:cs="Arial"/>
          </w:rPr>
          <w:t>What is it?</w:t>
        </w:r>
      </w:hyperlink>
    </w:p>
    <w:p w:rsidR="000940A9" w:rsidRPr="002B5A63" w:rsidRDefault="00F12DCA" w:rsidP="000940A9">
      <w:pPr>
        <w:tabs>
          <w:tab w:val="left" w:pos="9923"/>
        </w:tabs>
        <w:ind w:right="843"/>
        <w:rPr>
          <w:rFonts w:ascii="Arial" w:hAnsi="Arial" w:cs="Arial"/>
        </w:rPr>
      </w:pPr>
      <w:hyperlink w:anchor="_Why_should_I" w:history="1">
        <w:r w:rsidR="000940A9" w:rsidRPr="002B5A63">
          <w:rPr>
            <w:rStyle w:val="Hyperlink"/>
            <w:rFonts w:ascii="Arial" w:hAnsi="Arial" w:cs="Arial"/>
          </w:rPr>
          <w:t>Why should I take part?</w:t>
        </w:r>
      </w:hyperlink>
    </w:p>
    <w:p w:rsidR="000940A9" w:rsidRPr="002B5A63" w:rsidRDefault="000940A9" w:rsidP="000940A9">
      <w:pPr>
        <w:tabs>
          <w:tab w:val="left" w:pos="9923"/>
        </w:tabs>
        <w:ind w:right="843"/>
        <w:rPr>
          <w:rStyle w:val="Hyperlink"/>
          <w:rFonts w:ascii="Arial" w:hAnsi="Arial" w:cs="Arial"/>
        </w:rPr>
      </w:pPr>
      <w:r w:rsidRPr="002B5A63">
        <w:rPr>
          <w:rFonts w:ascii="Arial" w:hAnsi="Arial" w:cs="Arial"/>
        </w:rPr>
        <w:fldChar w:fldCharType="begin"/>
      </w:r>
      <w:r w:rsidRPr="002B5A63">
        <w:rPr>
          <w:rFonts w:ascii="Arial" w:hAnsi="Arial" w:cs="Arial"/>
        </w:rPr>
        <w:instrText xml:space="preserve"> HYPERLINK  \l "_What_does_it" </w:instrText>
      </w:r>
      <w:r w:rsidRPr="002B5A63">
        <w:rPr>
          <w:rFonts w:ascii="Arial" w:hAnsi="Arial" w:cs="Arial"/>
        </w:rPr>
        <w:fldChar w:fldCharType="separate"/>
      </w:r>
      <w:r w:rsidRPr="002B5A63">
        <w:rPr>
          <w:rStyle w:val="Hyperlink"/>
          <w:rFonts w:ascii="Arial" w:hAnsi="Arial" w:cs="Arial"/>
        </w:rPr>
        <w:t>What does it cover?</w:t>
      </w:r>
    </w:p>
    <w:p w:rsidR="000940A9" w:rsidRPr="002B5A63" w:rsidRDefault="000940A9" w:rsidP="000940A9">
      <w:pPr>
        <w:tabs>
          <w:tab w:val="left" w:pos="9923"/>
        </w:tabs>
        <w:ind w:right="843"/>
        <w:rPr>
          <w:rFonts w:ascii="Arial" w:hAnsi="Arial" w:cs="Arial"/>
        </w:rPr>
      </w:pPr>
      <w:r w:rsidRPr="002B5A63">
        <w:rPr>
          <w:rFonts w:ascii="Arial" w:hAnsi="Arial" w:cs="Arial"/>
        </w:rPr>
        <w:fldChar w:fldCharType="end"/>
      </w:r>
      <w:hyperlink w:anchor="_What_happens_to" w:history="1">
        <w:r w:rsidRPr="002B5A63">
          <w:rPr>
            <w:rStyle w:val="Hyperlink"/>
            <w:rFonts w:ascii="Arial" w:hAnsi="Arial" w:cs="Arial"/>
          </w:rPr>
          <w:t>What happens to the results?</w:t>
        </w:r>
      </w:hyperlink>
    </w:p>
    <w:p w:rsidR="000940A9" w:rsidRPr="002B5A63" w:rsidRDefault="00F12DCA" w:rsidP="000940A9">
      <w:pPr>
        <w:tabs>
          <w:tab w:val="left" w:pos="9923"/>
        </w:tabs>
        <w:ind w:right="843"/>
        <w:rPr>
          <w:rFonts w:ascii="Arial" w:hAnsi="Arial" w:cs="Arial"/>
        </w:rPr>
      </w:pPr>
      <w:hyperlink w:anchor="_Is_it_anonymous?" w:history="1">
        <w:r w:rsidR="000940A9" w:rsidRPr="002B5A63">
          <w:rPr>
            <w:rStyle w:val="Hyperlink"/>
            <w:rFonts w:ascii="Arial" w:hAnsi="Arial" w:cs="Arial"/>
          </w:rPr>
          <w:t>Is it anonymous?</w:t>
        </w:r>
      </w:hyperlink>
    </w:p>
    <w:p w:rsidR="000940A9" w:rsidRPr="002B5A63" w:rsidRDefault="00F12DCA" w:rsidP="000940A9">
      <w:pPr>
        <w:tabs>
          <w:tab w:val="left" w:pos="9923"/>
        </w:tabs>
        <w:ind w:right="843"/>
        <w:rPr>
          <w:rFonts w:ascii="Arial" w:hAnsi="Arial" w:cs="Arial"/>
        </w:rPr>
      </w:pPr>
      <w:hyperlink w:anchor="_What_do_I" w:history="1">
        <w:r w:rsidR="000940A9" w:rsidRPr="002B5A63">
          <w:rPr>
            <w:rStyle w:val="Hyperlink"/>
            <w:rFonts w:ascii="Arial" w:hAnsi="Arial" w:cs="Arial"/>
          </w:rPr>
          <w:t>What do I need to do?</w:t>
        </w:r>
      </w:hyperlink>
    </w:p>
    <w:p w:rsidR="000940A9" w:rsidRPr="002B5A63" w:rsidRDefault="000940A9" w:rsidP="000940A9">
      <w:pPr>
        <w:tabs>
          <w:tab w:val="left" w:pos="9923"/>
        </w:tabs>
        <w:ind w:right="843"/>
        <w:rPr>
          <w:rStyle w:val="Hyperlink"/>
          <w:rFonts w:ascii="Arial" w:hAnsi="Arial" w:cs="Arial"/>
        </w:rPr>
      </w:pPr>
      <w:r w:rsidRPr="002B5A63">
        <w:rPr>
          <w:rFonts w:ascii="Arial" w:hAnsi="Arial" w:cs="Arial"/>
        </w:rPr>
        <w:fldChar w:fldCharType="begin"/>
      </w:r>
      <w:r w:rsidRPr="002B5A63">
        <w:rPr>
          <w:rFonts w:ascii="Arial" w:hAnsi="Arial" w:cs="Arial"/>
        </w:rPr>
        <w:instrText xml:space="preserve"> HYPERLINK  \l "_Where_can_I" </w:instrText>
      </w:r>
      <w:r w:rsidRPr="002B5A63">
        <w:rPr>
          <w:rFonts w:ascii="Arial" w:hAnsi="Arial" w:cs="Arial"/>
        </w:rPr>
        <w:fldChar w:fldCharType="separate"/>
      </w:r>
      <w:r w:rsidRPr="002B5A63">
        <w:rPr>
          <w:rStyle w:val="Hyperlink"/>
          <w:rFonts w:ascii="Arial" w:hAnsi="Arial" w:cs="Arial"/>
        </w:rPr>
        <w:t>Where can I find out more?</w:t>
      </w:r>
    </w:p>
    <w:bookmarkStart w:id="0" w:name="_Toc346867645"/>
    <w:p w:rsidR="000940A9" w:rsidRPr="002B5A63" w:rsidRDefault="000940A9" w:rsidP="000940A9">
      <w:pPr>
        <w:pStyle w:val="Heading2"/>
        <w:tabs>
          <w:tab w:val="left" w:pos="9923"/>
        </w:tabs>
        <w:ind w:right="843"/>
        <w:rPr>
          <w:rFonts w:ascii="Arial" w:hAnsi="Arial" w:cs="Arial"/>
        </w:rPr>
      </w:pPr>
      <w:r w:rsidRPr="002B5A63">
        <w:rPr>
          <w:rFonts w:ascii="Arial" w:hAnsi="Arial" w:cs="Arial"/>
          <w:b w:val="0"/>
          <w:color w:val="auto"/>
          <w:sz w:val="24"/>
        </w:rPr>
        <w:fldChar w:fldCharType="end"/>
      </w:r>
    </w:p>
    <w:p w:rsidR="000940A9" w:rsidRPr="002B5A63" w:rsidRDefault="000940A9" w:rsidP="000940A9">
      <w:pPr>
        <w:tabs>
          <w:tab w:val="left" w:pos="9923"/>
        </w:tabs>
        <w:ind w:right="843"/>
        <w:rPr>
          <w:rFonts w:ascii="Arial" w:hAnsi="Arial" w:cs="Arial"/>
        </w:rPr>
      </w:pPr>
    </w:p>
    <w:p w:rsidR="000940A9" w:rsidRPr="002B5A63" w:rsidRDefault="000940A9" w:rsidP="000940A9">
      <w:pPr>
        <w:pStyle w:val="Heading2"/>
        <w:rPr>
          <w:rFonts w:ascii="Arial" w:hAnsi="Arial" w:cs="Arial"/>
        </w:rPr>
      </w:pPr>
      <w:bookmarkStart w:id="1" w:name="_What_is_it?"/>
      <w:bookmarkStart w:id="2" w:name="_Toc374522253"/>
      <w:bookmarkStart w:id="3" w:name="_Toc374522649"/>
      <w:bookmarkEnd w:id="1"/>
      <w:r w:rsidRPr="002B5A63">
        <w:rPr>
          <w:rFonts w:ascii="Arial" w:hAnsi="Arial" w:cs="Arial"/>
        </w:rPr>
        <w:t>What is it?</w:t>
      </w:r>
      <w:bookmarkEnd w:id="0"/>
      <w:bookmarkEnd w:id="2"/>
      <w:bookmarkEnd w:id="3"/>
    </w:p>
    <w:p w:rsidR="000940A9" w:rsidRPr="002B5A63" w:rsidRDefault="000940A9" w:rsidP="000940A9">
      <w:pPr>
        <w:tabs>
          <w:tab w:val="left" w:pos="9923"/>
        </w:tabs>
        <w:ind w:right="843"/>
        <w:rPr>
          <w:rFonts w:ascii="Arial" w:hAnsi="Arial" w:cs="Arial"/>
        </w:rPr>
      </w:pPr>
    </w:p>
    <w:p w:rsidR="000940A9" w:rsidRPr="002B5A63" w:rsidRDefault="000940A9" w:rsidP="000940A9">
      <w:pPr>
        <w:tabs>
          <w:tab w:val="left" w:pos="9923"/>
        </w:tabs>
        <w:ind w:right="843"/>
        <w:rPr>
          <w:rFonts w:ascii="Arial" w:hAnsi="Arial" w:cs="Arial"/>
        </w:rPr>
      </w:pPr>
      <w:r w:rsidRPr="002B5A63">
        <w:rPr>
          <w:rFonts w:ascii="Arial" w:hAnsi="Arial" w:cs="Arial"/>
        </w:rPr>
        <w:t>The Postgraduate Taught Experience Survey or PTES is a n</w:t>
      </w:r>
      <w:r w:rsidR="00432CE8" w:rsidRPr="002B5A63">
        <w:rPr>
          <w:rFonts w:ascii="Arial" w:hAnsi="Arial" w:cs="Arial"/>
        </w:rPr>
        <w:t>ational survey of postgraduate t</w:t>
      </w:r>
      <w:r w:rsidRPr="002B5A63">
        <w:rPr>
          <w:rFonts w:ascii="Arial" w:hAnsi="Arial" w:cs="Arial"/>
        </w:rPr>
        <w:t xml:space="preserve">aught students inviting them to comment on their course and experience. The questionnaire takes around 15 minutes to complete. </w:t>
      </w:r>
    </w:p>
    <w:p w:rsidR="000940A9" w:rsidRPr="002B5A63" w:rsidRDefault="000940A9" w:rsidP="000940A9">
      <w:pPr>
        <w:tabs>
          <w:tab w:val="left" w:pos="9923"/>
        </w:tabs>
        <w:ind w:right="843"/>
        <w:rPr>
          <w:rFonts w:ascii="Arial" w:hAnsi="Arial" w:cs="Arial"/>
        </w:rPr>
      </w:pPr>
    </w:p>
    <w:p w:rsidR="000940A9" w:rsidRPr="002B5A63" w:rsidRDefault="000940A9" w:rsidP="000940A9">
      <w:pPr>
        <w:pStyle w:val="Heading2"/>
        <w:tabs>
          <w:tab w:val="left" w:pos="9923"/>
        </w:tabs>
        <w:ind w:right="843"/>
        <w:rPr>
          <w:rFonts w:ascii="Arial" w:hAnsi="Arial" w:cs="Arial"/>
        </w:rPr>
      </w:pPr>
      <w:bookmarkStart w:id="4" w:name="_Toc346867646"/>
    </w:p>
    <w:p w:rsidR="000940A9" w:rsidRPr="002B5A63" w:rsidRDefault="000940A9" w:rsidP="000940A9">
      <w:pPr>
        <w:pStyle w:val="Heading2"/>
        <w:tabs>
          <w:tab w:val="left" w:pos="9923"/>
        </w:tabs>
        <w:ind w:right="843"/>
        <w:rPr>
          <w:rFonts w:ascii="Arial" w:hAnsi="Arial" w:cs="Arial"/>
        </w:rPr>
      </w:pPr>
      <w:bookmarkStart w:id="5" w:name="_Why_should_I"/>
      <w:bookmarkStart w:id="6" w:name="_Toc374522254"/>
      <w:bookmarkStart w:id="7" w:name="_Toc374522650"/>
      <w:bookmarkEnd w:id="5"/>
      <w:r w:rsidRPr="002B5A63">
        <w:rPr>
          <w:rFonts w:ascii="Arial" w:hAnsi="Arial" w:cs="Arial"/>
        </w:rPr>
        <w:t>Why should I take part?</w:t>
      </w:r>
      <w:bookmarkEnd w:id="4"/>
      <w:bookmarkEnd w:id="6"/>
      <w:bookmarkEnd w:id="7"/>
    </w:p>
    <w:p w:rsidR="000940A9" w:rsidRPr="002B5A63" w:rsidRDefault="000940A9" w:rsidP="000940A9">
      <w:pPr>
        <w:tabs>
          <w:tab w:val="left" w:pos="9923"/>
        </w:tabs>
        <w:ind w:right="843"/>
        <w:rPr>
          <w:rFonts w:ascii="Arial" w:hAnsi="Arial" w:cs="Arial"/>
        </w:rPr>
      </w:pPr>
    </w:p>
    <w:p w:rsidR="000940A9" w:rsidRPr="002B5A63" w:rsidRDefault="00A03E3B" w:rsidP="000940A9">
      <w:pPr>
        <w:tabs>
          <w:tab w:val="left" w:pos="9923"/>
        </w:tabs>
        <w:ind w:right="843"/>
        <w:rPr>
          <w:rFonts w:ascii="Arial" w:hAnsi="Arial" w:cs="Arial"/>
        </w:rPr>
      </w:pPr>
      <w:r w:rsidRPr="00592A1A">
        <w:rPr>
          <w:rFonts w:ascii="Arial" w:hAnsi="Arial" w:cs="Arial"/>
        </w:rPr>
        <w:t>The Postgraduate Research Experience Survey is your chance to tell us your thoughts about your course. The results help us compare how we are doing with other institutions, to make changes that will improve what we do in future and to keep doing the things that you value. This will help improve the experience of students like you in the future</w:t>
      </w:r>
      <w:r>
        <w:rPr>
          <w:rFonts w:ascii="Arial" w:hAnsi="Arial" w:cs="Arial"/>
        </w:rPr>
        <w:t>.</w:t>
      </w:r>
    </w:p>
    <w:p w:rsidR="000940A9" w:rsidRPr="002B5A63" w:rsidRDefault="000940A9" w:rsidP="000940A9">
      <w:pPr>
        <w:tabs>
          <w:tab w:val="left" w:pos="9923"/>
        </w:tabs>
        <w:ind w:right="843"/>
        <w:rPr>
          <w:rFonts w:ascii="Arial" w:hAnsi="Arial" w:cs="Arial"/>
        </w:rPr>
      </w:pPr>
    </w:p>
    <w:p w:rsidR="000940A9" w:rsidRPr="002B5A63" w:rsidRDefault="000940A9" w:rsidP="000940A9">
      <w:pPr>
        <w:tabs>
          <w:tab w:val="left" w:pos="9923"/>
        </w:tabs>
        <w:ind w:right="843"/>
        <w:rPr>
          <w:rFonts w:ascii="Arial" w:hAnsi="Arial" w:cs="Arial"/>
        </w:rPr>
      </w:pPr>
    </w:p>
    <w:p w:rsidR="009275C3" w:rsidRDefault="009275C3">
      <w:pPr>
        <w:rPr>
          <w:rFonts w:ascii="Arial" w:hAnsi="Arial" w:cs="Arial"/>
          <w:b/>
          <w:color w:val="02A4A6" w:themeColor="accent1"/>
          <w:sz w:val="28"/>
        </w:rPr>
      </w:pPr>
      <w:bookmarkStart w:id="8" w:name="_Toc374522256"/>
      <w:bookmarkStart w:id="9" w:name="_Toc374522651"/>
      <w:r>
        <w:rPr>
          <w:rFonts w:ascii="Arial" w:hAnsi="Arial" w:cs="Arial"/>
        </w:rPr>
        <w:br w:type="page"/>
      </w:r>
    </w:p>
    <w:p w:rsidR="000940A9" w:rsidRPr="002B5A63" w:rsidRDefault="000940A9" w:rsidP="000940A9">
      <w:pPr>
        <w:pStyle w:val="Heading2"/>
        <w:tabs>
          <w:tab w:val="left" w:pos="9923"/>
        </w:tabs>
        <w:ind w:right="843"/>
        <w:rPr>
          <w:rFonts w:ascii="Arial" w:hAnsi="Arial" w:cs="Arial"/>
        </w:rPr>
      </w:pPr>
      <w:r w:rsidRPr="002B5A63">
        <w:rPr>
          <w:rFonts w:ascii="Arial" w:hAnsi="Arial" w:cs="Arial"/>
        </w:rPr>
        <w:lastRenderedPageBreak/>
        <w:t>What does it cover?</w:t>
      </w:r>
      <w:bookmarkEnd w:id="8"/>
      <w:bookmarkEnd w:id="9"/>
    </w:p>
    <w:p w:rsidR="000940A9" w:rsidRPr="002B5A63" w:rsidRDefault="000940A9" w:rsidP="000940A9">
      <w:pPr>
        <w:tabs>
          <w:tab w:val="left" w:pos="9923"/>
        </w:tabs>
        <w:ind w:right="843"/>
        <w:rPr>
          <w:rFonts w:ascii="Arial" w:hAnsi="Arial" w:cs="Arial"/>
        </w:rPr>
      </w:pPr>
    </w:p>
    <w:p w:rsidR="000940A9" w:rsidRPr="002B5A63" w:rsidRDefault="000940A9" w:rsidP="000940A9">
      <w:pPr>
        <w:tabs>
          <w:tab w:val="left" w:pos="9923"/>
        </w:tabs>
        <w:ind w:right="843"/>
        <w:rPr>
          <w:rFonts w:ascii="Arial" w:hAnsi="Arial" w:cs="Arial"/>
        </w:rPr>
      </w:pPr>
      <w:r w:rsidRPr="002B5A63">
        <w:rPr>
          <w:rFonts w:ascii="Arial" w:hAnsi="Arial" w:cs="Arial"/>
        </w:rPr>
        <w:t xml:space="preserve">PTES concentrates on your course and includes: </w:t>
      </w:r>
    </w:p>
    <w:p w:rsidR="009275C3" w:rsidRPr="009275C3" w:rsidRDefault="009275C3" w:rsidP="009275C3">
      <w:pPr>
        <w:ind w:left="720" w:hanging="360"/>
        <w:rPr>
          <w:rFonts w:ascii="Arial" w:hAnsi="Arial" w:cs="Arial"/>
        </w:rPr>
      </w:pPr>
      <w:r w:rsidRPr="009275C3">
        <w:rPr>
          <w:rFonts w:ascii="Arial" w:hAnsi="Arial" w:cs="Arial"/>
        </w:rPr>
        <w:t>The experience of teaching and learning, including: staff, learning materials, working with other students, workload, and feeding back on experience;</w:t>
      </w:r>
    </w:p>
    <w:p w:rsidR="009275C3" w:rsidRPr="009275C3" w:rsidRDefault="009275C3" w:rsidP="009275C3">
      <w:pPr>
        <w:numPr>
          <w:ilvl w:val="0"/>
          <w:numId w:val="27"/>
        </w:numPr>
        <w:rPr>
          <w:rFonts w:ascii="Arial" w:hAnsi="Arial" w:cs="Arial"/>
        </w:rPr>
      </w:pPr>
      <w:r w:rsidRPr="009275C3">
        <w:rPr>
          <w:rFonts w:ascii="Arial" w:hAnsi="Arial" w:cs="Arial"/>
        </w:rPr>
        <w:t>Engagement and course challenge;</w:t>
      </w:r>
    </w:p>
    <w:p w:rsidR="009275C3" w:rsidRPr="009275C3" w:rsidRDefault="009275C3" w:rsidP="009275C3">
      <w:pPr>
        <w:numPr>
          <w:ilvl w:val="0"/>
          <w:numId w:val="27"/>
        </w:numPr>
        <w:rPr>
          <w:rFonts w:ascii="Arial" w:hAnsi="Arial" w:cs="Arial"/>
        </w:rPr>
      </w:pPr>
      <w:r w:rsidRPr="009275C3">
        <w:rPr>
          <w:rFonts w:ascii="Arial" w:hAnsi="Arial" w:cs="Arial"/>
        </w:rPr>
        <w:t>Assessment and feedback, including supervisor support for dissertation or major project;</w:t>
      </w:r>
    </w:p>
    <w:p w:rsidR="009275C3" w:rsidRPr="009275C3" w:rsidRDefault="009275C3" w:rsidP="009275C3">
      <w:pPr>
        <w:numPr>
          <w:ilvl w:val="0"/>
          <w:numId w:val="27"/>
        </w:numPr>
        <w:rPr>
          <w:rFonts w:ascii="Arial" w:hAnsi="Arial" w:cs="Arial"/>
        </w:rPr>
      </w:pPr>
      <w:r w:rsidRPr="009275C3">
        <w:rPr>
          <w:rFonts w:ascii="Arial" w:hAnsi="Arial" w:cs="Arial"/>
        </w:rPr>
        <w:t>Organisation and management, including induction and involvement in course decisions;</w:t>
      </w:r>
    </w:p>
    <w:p w:rsidR="009275C3" w:rsidRPr="009275C3" w:rsidRDefault="009275C3" w:rsidP="009275C3">
      <w:pPr>
        <w:numPr>
          <w:ilvl w:val="0"/>
          <w:numId w:val="27"/>
        </w:numPr>
        <w:rPr>
          <w:rFonts w:ascii="Arial" w:hAnsi="Arial" w:cs="Arial"/>
        </w:rPr>
      </w:pPr>
      <w:r w:rsidRPr="009275C3">
        <w:rPr>
          <w:rFonts w:ascii="Arial" w:hAnsi="Arial" w:cs="Arial"/>
        </w:rPr>
        <w:t xml:space="preserve">Resources and services, including learning resources and overall support; </w:t>
      </w:r>
    </w:p>
    <w:p w:rsidR="009275C3" w:rsidRPr="009275C3" w:rsidRDefault="009275C3" w:rsidP="009275C3">
      <w:pPr>
        <w:numPr>
          <w:ilvl w:val="0"/>
          <w:numId w:val="27"/>
        </w:numPr>
        <w:rPr>
          <w:rFonts w:ascii="Arial" w:hAnsi="Arial" w:cs="Arial"/>
        </w:rPr>
      </w:pPr>
      <w:r w:rsidRPr="009275C3">
        <w:rPr>
          <w:rFonts w:ascii="Arial" w:hAnsi="Arial" w:cs="Arial"/>
        </w:rPr>
        <w:t xml:space="preserve">Skills development, including independent learning, research skills and career skills; </w:t>
      </w:r>
    </w:p>
    <w:p w:rsidR="009275C3" w:rsidRPr="009275C3" w:rsidRDefault="009275C3" w:rsidP="009275C3">
      <w:pPr>
        <w:numPr>
          <w:ilvl w:val="0"/>
          <w:numId w:val="27"/>
        </w:numPr>
        <w:rPr>
          <w:rFonts w:ascii="Arial" w:hAnsi="Arial" w:cs="Arial"/>
        </w:rPr>
      </w:pPr>
      <w:r w:rsidRPr="009275C3">
        <w:rPr>
          <w:rFonts w:ascii="Arial" w:hAnsi="Arial" w:cs="Arial"/>
        </w:rPr>
        <w:t>Overall satisfaction and motivation for taking the programme and information provided by the institution to help course choice;</w:t>
      </w:r>
    </w:p>
    <w:p w:rsidR="000940A9" w:rsidRDefault="000940A9" w:rsidP="000940A9">
      <w:pPr>
        <w:tabs>
          <w:tab w:val="left" w:pos="9923"/>
        </w:tabs>
        <w:ind w:right="843"/>
        <w:rPr>
          <w:rFonts w:ascii="Arial" w:hAnsi="Arial" w:cs="Arial"/>
        </w:rPr>
      </w:pPr>
      <w:bookmarkStart w:id="10" w:name="_Toc346867647"/>
      <w:bookmarkStart w:id="11" w:name="_Toc374522255"/>
      <w:bookmarkStart w:id="12" w:name="_Toc374522652"/>
    </w:p>
    <w:p w:rsidR="00F12DCA" w:rsidRPr="002B5A63" w:rsidRDefault="00F12DCA" w:rsidP="000940A9">
      <w:pPr>
        <w:tabs>
          <w:tab w:val="left" w:pos="9923"/>
        </w:tabs>
        <w:ind w:right="843"/>
        <w:rPr>
          <w:rFonts w:ascii="Arial" w:hAnsi="Arial" w:cs="Arial"/>
        </w:rPr>
      </w:pPr>
    </w:p>
    <w:p w:rsidR="000940A9" w:rsidRPr="002B5A63" w:rsidRDefault="000940A9" w:rsidP="000940A9">
      <w:pPr>
        <w:pStyle w:val="Heading2"/>
        <w:rPr>
          <w:rFonts w:ascii="Arial" w:hAnsi="Arial" w:cs="Arial"/>
        </w:rPr>
      </w:pPr>
      <w:r w:rsidRPr="002B5A63">
        <w:rPr>
          <w:rFonts w:ascii="Arial" w:hAnsi="Arial" w:cs="Arial"/>
        </w:rPr>
        <w:t>What happens to the results?</w:t>
      </w:r>
      <w:bookmarkEnd w:id="10"/>
      <w:bookmarkEnd w:id="11"/>
      <w:bookmarkEnd w:id="12"/>
    </w:p>
    <w:p w:rsidR="000940A9" w:rsidRPr="002B5A63" w:rsidRDefault="000940A9" w:rsidP="000940A9">
      <w:pPr>
        <w:tabs>
          <w:tab w:val="left" w:pos="9923"/>
        </w:tabs>
        <w:ind w:right="843"/>
        <w:rPr>
          <w:rFonts w:ascii="Arial" w:hAnsi="Arial" w:cs="Arial"/>
        </w:rPr>
      </w:pPr>
    </w:p>
    <w:p w:rsidR="000940A9" w:rsidRPr="002B5A63" w:rsidRDefault="00A03E3B" w:rsidP="000940A9">
      <w:pPr>
        <w:tabs>
          <w:tab w:val="left" w:pos="9923"/>
        </w:tabs>
        <w:ind w:right="843"/>
        <w:rPr>
          <w:rFonts w:ascii="Arial" w:hAnsi="Arial" w:cs="Arial"/>
        </w:rPr>
      </w:pPr>
      <w:r w:rsidRPr="007E4A53">
        <w:rPr>
          <w:rFonts w:ascii="Arial" w:hAnsi="Arial" w:cs="Arial"/>
        </w:rPr>
        <w:t>Your survey response is confidential to the team processing the results and no reporting outside of this team will identify any individual. Any results communicated to teaching staff will be anonymised</w:t>
      </w:r>
      <w:r>
        <w:rPr>
          <w:rFonts w:ascii="Arial" w:hAnsi="Arial" w:cs="Arial"/>
        </w:rPr>
        <w:t xml:space="preserve">. </w:t>
      </w:r>
      <w:r w:rsidRPr="00592A1A">
        <w:rPr>
          <w:rFonts w:ascii="Arial" w:hAnsi="Arial" w:cs="Arial"/>
        </w:rPr>
        <w:t>The survey asks that any comments you make should not identify yourself or any specific members of staff.</w:t>
      </w:r>
    </w:p>
    <w:p w:rsidR="000940A9" w:rsidRDefault="000940A9" w:rsidP="000940A9">
      <w:pPr>
        <w:tabs>
          <w:tab w:val="left" w:pos="9923"/>
        </w:tabs>
        <w:ind w:right="843"/>
        <w:rPr>
          <w:rFonts w:ascii="Arial" w:hAnsi="Arial" w:cs="Arial"/>
        </w:rPr>
      </w:pPr>
    </w:p>
    <w:p w:rsidR="00F12DCA" w:rsidRPr="002B5A63" w:rsidRDefault="00F12DCA" w:rsidP="000940A9">
      <w:pPr>
        <w:tabs>
          <w:tab w:val="left" w:pos="9923"/>
        </w:tabs>
        <w:ind w:right="843"/>
        <w:rPr>
          <w:rFonts w:ascii="Arial" w:hAnsi="Arial" w:cs="Arial"/>
        </w:rPr>
      </w:pPr>
    </w:p>
    <w:p w:rsidR="000940A9" w:rsidRPr="002B5A63" w:rsidRDefault="000940A9" w:rsidP="000940A9">
      <w:pPr>
        <w:pStyle w:val="Heading2"/>
        <w:tabs>
          <w:tab w:val="left" w:pos="9923"/>
        </w:tabs>
        <w:ind w:right="843"/>
        <w:rPr>
          <w:rFonts w:ascii="Arial" w:hAnsi="Arial" w:cs="Arial"/>
        </w:rPr>
      </w:pPr>
      <w:bookmarkStart w:id="13" w:name="_What_does_it"/>
      <w:bookmarkStart w:id="14" w:name="_Is_it_anonymous?"/>
      <w:bookmarkStart w:id="15" w:name="_Toc346867650"/>
      <w:bookmarkStart w:id="16" w:name="_Toc374522258"/>
      <w:bookmarkStart w:id="17" w:name="_Toc374522653"/>
      <w:bookmarkEnd w:id="13"/>
      <w:bookmarkEnd w:id="14"/>
      <w:r w:rsidRPr="002B5A63">
        <w:rPr>
          <w:rFonts w:ascii="Arial" w:hAnsi="Arial" w:cs="Arial"/>
        </w:rPr>
        <w:t>Is it anonymous?</w:t>
      </w:r>
      <w:bookmarkEnd w:id="15"/>
      <w:bookmarkEnd w:id="16"/>
      <w:bookmarkEnd w:id="17"/>
    </w:p>
    <w:p w:rsidR="000940A9" w:rsidRPr="002B5A63" w:rsidRDefault="000940A9" w:rsidP="000940A9">
      <w:pPr>
        <w:tabs>
          <w:tab w:val="left" w:pos="9923"/>
        </w:tabs>
        <w:ind w:right="843"/>
        <w:rPr>
          <w:rFonts w:ascii="Arial" w:hAnsi="Arial" w:cs="Arial"/>
        </w:rPr>
      </w:pPr>
    </w:p>
    <w:p w:rsidR="00234CA4" w:rsidRDefault="00F12DCA" w:rsidP="00F12DCA">
      <w:pPr>
        <w:tabs>
          <w:tab w:val="left" w:pos="9923"/>
        </w:tabs>
        <w:ind w:right="843"/>
        <w:rPr>
          <w:rFonts w:ascii="Arial" w:hAnsi="Arial" w:cs="Arial"/>
        </w:rPr>
      </w:pPr>
      <w:bookmarkStart w:id="18" w:name="_Toc346867649"/>
      <w:bookmarkStart w:id="19" w:name="_Toc374522257"/>
      <w:r w:rsidRPr="007E4A53">
        <w:rPr>
          <w:rFonts w:ascii="Arial" w:hAnsi="Arial" w:cs="Arial"/>
        </w:rPr>
        <w:t>Your survey response is confidential to the team processing the results and no reporting outside of this team will identify any individual. Any results communicated to teaching staff will be anonymised</w:t>
      </w:r>
      <w:r>
        <w:rPr>
          <w:rFonts w:ascii="Arial" w:hAnsi="Arial" w:cs="Arial"/>
        </w:rPr>
        <w:t xml:space="preserve">. </w:t>
      </w:r>
      <w:r w:rsidRPr="00592A1A">
        <w:rPr>
          <w:rFonts w:ascii="Arial" w:hAnsi="Arial" w:cs="Arial"/>
        </w:rPr>
        <w:t>The survey asks that any comments you make should not identify yourself or any specific members of staff.</w:t>
      </w:r>
    </w:p>
    <w:p w:rsidR="00F12DCA" w:rsidRPr="00F12DCA" w:rsidRDefault="00F12DCA" w:rsidP="00F12DCA">
      <w:pPr>
        <w:tabs>
          <w:tab w:val="left" w:pos="9923"/>
        </w:tabs>
        <w:ind w:right="843"/>
        <w:rPr>
          <w:rFonts w:ascii="Arial" w:hAnsi="Arial" w:cs="Arial"/>
        </w:rPr>
      </w:pPr>
    </w:p>
    <w:p w:rsidR="000940A9" w:rsidRPr="002B5A63" w:rsidRDefault="000940A9" w:rsidP="000940A9">
      <w:pPr>
        <w:tabs>
          <w:tab w:val="left" w:pos="9923"/>
        </w:tabs>
        <w:ind w:right="843"/>
        <w:rPr>
          <w:rFonts w:ascii="Arial" w:hAnsi="Arial" w:cs="Arial"/>
        </w:rPr>
      </w:pPr>
    </w:p>
    <w:p w:rsidR="000940A9" w:rsidRPr="002B5A63" w:rsidRDefault="000940A9" w:rsidP="000940A9">
      <w:pPr>
        <w:pStyle w:val="Heading2"/>
        <w:tabs>
          <w:tab w:val="left" w:pos="9923"/>
        </w:tabs>
        <w:ind w:right="843"/>
        <w:rPr>
          <w:rFonts w:ascii="Arial" w:hAnsi="Arial" w:cs="Arial"/>
        </w:rPr>
      </w:pPr>
      <w:bookmarkStart w:id="20" w:name="_What_do_I"/>
      <w:bookmarkStart w:id="21" w:name="_Toc374522654"/>
      <w:bookmarkEnd w:id="20"/>
      <w:r w:rsidRPr="002B5A63">
        <w:rPr>
          <w:rFonts w:ascii="Arial" w:hAnsi="Arial" w:cs="Arial"/>
        </w:rPr>
        <w:t>What do I need to do?</w:t>
      </w:r>
      <w:bookmarkEnd w:id="18"/>
      <w:bookmarkEnd w:id="19"/>
      <w:bookmarkEnd w:id="21"/>
    </w:p>
    <w:p w:rsidR="000940A9" w:rsidRPr="002B5A63" w:rsidRDefault="000940A9" w:rsidP="000940A9">
      <w:pPr>
        <w:tabs>
          <w:tab w:val="left" w:pos="9923"/>
        </w:tabs>
        <w:ind w:right="843"/>
        <w:rPr>
          <w:rFonts w:ascii="Arial" w:hAnsi="Arial" w:cs="Arial"/>
        </w:rPr>
      </w:pPr>
    </w:p>
    <w:p w:rsidR="00F12DCA" w:rsidRPr="00592A1A" w:rsidRDefault="00F12DCA" w:rsidP="00F12DCA">
      <w:pPr>
        <w:tabs>
          <w:tab w:val="left" w:pos="9923"/>
        </w:tabs>
        <w:ind w:right="843"/>
        <w:rPr>
          <w:rFonts w:ascii="Arial" w:hAnsi="Arial" w:cs="Arial"/>
        </w:rPr>
      </w:pPr>
      <w:r w:rsidRPr="00592A1A">
        <w:rPr>
          <w:rFonts w:ascii="Arial" w:hAnsi="Arial" w:cs="Arial"/>
        </w:rPr>
        <w:t xml:space="preserve">You will receive an email with a link to the questionnaire on </w:t>
      </w:r>
      <w:r>
        <w:rPr>
          <w:rFonts w:ascii="Arial" w:hAnsi="Arial" w:cs="Arial"/>
        </w:rPr>
        <w:t>Friday 26 April. Simply click on the link and complete the online form. The survey is open until Friday 17 April. You can also access the survey via Blackboard.</w:t>
      </w:r>
    </w:p>
    <w:p w:rsidR="000940A9" w:rsidRPr="002B5A63" w:rsidRDefault="000940A9" w:rsidP="000940A9">
      <w:pPr>
        <w:tabs>
          <w:tab w:val="left" w:pos="9923"/>
        </w:tabs>
        <w:ind w:right="843"/>
        <w:rPr>
          <w:rFonts w:ascii="Arial" w:hAnsi="Arial" w:cs="Arial"/>
        </w:rPr>
      </w:pPr>
    </w:p>
    <w:p w:rsidR="000940A9" w:rsidRPr="002B5A63" w:rsidRDefault="000940A9" w:rsidP="000940A9">
      <w:pPr>
        <w:tabs>
          <w:tab w:val="left" w:pos="9923"/>
        </w:tabs>
        <w:ind w:right="843"/>
        <w:rPr>
          <w:rFonts w:ascii="Arial" w:hAnsi="Arial" w:cs="Arial"/>
        </w:rPr>
      </w:pPr>
    </w:p>
    <w:p w:rsidR="000940A9" w:rsidRPr="002B5A63" w:rsidRDefault="000940A9" w:rsidP="000940A9">
      <w:pPr>
        <w:pStyle w:val="Heading2"/>
        <w:tabs>
          <w:tab w:val="left" w:pos="9923"/>
        </w:tabs>
        <w:ind w:right="843"/>
        <w:rPr>
          <w:rFonts w:ascii="Arial" w:hAnsi="Arial" w:cs="Arial"/>
        </w:rPr>
      </w:pPr>
      <w:bookmarkStart w:id="22" w:name="_Where_can_I"/>
      <w:bookmarkStart w:id="23" w:name="_Toc374522655"/>
      <w:bookmarkEnd w:id="22"/>
      <w:r w:rsidRPr="002B5A63">
        <w:rPr>
          <w:rFonts w:ascii="Arial" w:hAnsi="Arial" w:cs="Arial"/>
        </w:rPr>
        <w:t>Where can I find out more?</w:t>
      </w:r>
      <w:bookmarkEnd w:id="23"/>
    </w:p>
    <w:p w:rsidR="000940A9" w:rsidRPr="002B5A63" w:rsidRDefault="000940A9" w:rsidP="000940A9">
      <w:pPr>
        <w:tabs>
          <w:tab w:val="left" w:pos="9923"/>
        </w:tabs>
        <w:ind w:right="843"/>
        <w:rPr>
          <w:rFonts w:ascii="Arial" w:hAnsi="Arial" w:cs="Arial"/>
        </w:rPr>
      </w:pPr>
    </w:p>
    <w:p w:rsidR="000940A9" w:rsidRPr="002B5A63" w:rsidRDefault="00F12DCA" w:rsidP="000940A9">
      <w:pPr>
        <w:rPr>
          <w:rFonts w:ascii="Arial" w:hAnsi="Arial" w:cs="Arial"/>
        </w:rPr>
      </w:pPr>
      <w:r w:rsidRPr="00592A1A">
        <w:rPr>
          <w:rFonts w:ascii="Arial" w:hAnsi="Arial" w:cs="Arial"/>
        </w:rPr>
        <w:t xml:space="preserve">If you are unsure about anything to do with the survey, or have any difficulty, please </w:t>
      </w:r>
      <w:r>
        <w:rPr>
          <w:rFonts w:ascii="Arial" w:hAnsi="Arial" w:cs="Arial"/>
        </w:rPr>
        <w:t xml:space="preserve">contact Academic Registry via </w:t>
      </w:r>
      <w:hyperlink r:id="rId13" w:history="1">
        <w:r w:rsidRPr="00763D4F">
          <w:rPr>
            <w:rStyle w:val="Hyperlink"/>
            <w:rFonts w:ascii="Arial" w:hAnsi="Arial" w:cs="Arial"/>
          </w:rPr>
          <w:t>surveys@tees.ac.uk</w:t>
        </w:r>
      </w:hyperlink>
      <w:r>
        <w:rPr>
          <w:rFonts w:ascii="Arial" w:hAnsi="Arial" w:cs="Arial"/>
        </w:rPr>
        <w:t>.</w:t>
      </w:r>
      <w:bookmarkStart w:id="24" w:name="_GoBack"/>
      <w:bookmarkEnd w:id="24"/>
    </w:p>
    <w:sectPr w:rsidR="000940A9" w:rsidRPr="002B5A63" w:rsidSect="003D6D46">
      <w:pgSz w:w="11900" w:h="16840"/>
      <w:pgMar w:top="567" w:right="567" w:bottom="567" w:left="56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0A9" w:rsidRDefault="000940A9" w:rsidP="004C0484">
      <w:r>
        <w:separator/>
      </w:r>
    </w:p>
  </w:endnote>
  <w:endnote w:type="continuationSeparator" w:id="0">
    <w:p w:rsidR="000940A9" w:rsidRDefault="000940A9"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0A9" w:rsidRDefault="000940A9" w:rsidP="004C0484">
      <w:r>
        <w:separator/>
      </w:r>
    </w:p>
  </w:footnote>
  <w:footnote w:type="continuationSeparator" w:id="0">
    <w:p w:rsidR="000940A9" w:rsidRDefault="000940A9" w:rsidP="004C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8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46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12AD"/>
    <w:multiLevelType w:val="hybridMultilevel"/>
    <w:tmpl w:val="12361202"/>
    <w:lvl w:ilvl="0" w:tplc="93A6EA00">
      <w:start w:val="1"/>
      <w:numFmt w:val="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56017A"/>
    <w:multiLevelType w:val="hybridMultilevel"/>
    <w:tmpl w:val="C400CDEC"/>
    <w:lvl w:ilvl="0" w:tplc="F48E6EBE">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E73FC"/>
    <w:multiLevelType w:val="multilevel"/>
    <w:tmpl w:val="669E4EFC"/>
    <w:lvl w:ilvl="0">
      <w:start w:val="1"/>
      <w:numFmt w:val="decimal"/>
      <w:lvlText w:val="%1"/>
      <w:lvlJc w:val="left"/>
      <w:pPr>
        <w:ind w:left="360" w:hanging="360"/>
      </w:pPr>
      <w:rPr>
        <w:rFonts w:ascii="Gill Sans MT" w:hAnsi="Gill Sans MT" w:hint="default"/>
        <w:b/>
        <w:i w:val="0"/>
        <w:color w:val="007AA6"/>
        <w:sz w:val="24"/>
      </w:rPr>
    </w:lvl>
    <w:lvl w:ilvl="1">
      <w:start w:val="1"/>
      <w:numFmt w:val="decimal"/>
      <w:lvlText w:val="%1.%2"/>
      <w:lvlJc w:val="left"/>
      <w:pPr>
        <w:ind w:left="720" w:hanging="720"/>
      </w:pPr>
      <w:rPr>
        <w:rFonts w:ascii="Gill Sans MT" w:hAnsi="Gill Sans MT" w:hint="default"/>
        <w:b/>
        <w:i w:val="0"/>
        <w:color w:val="007AA6"/>
        <w:sz w:val="24"/>
      </w:rPr>
    </w:lvl>
    <w:lvl w:ilvl="2">
      <w:start w:val="1"/>
      <w:numFmt w:val="decimal"/>
      <w:lvlText w:val="%1.%2.%3"/>
      <w:lvlJc w:val="left"/>
      <w:pPr>
        <w:ind w:left="1080" w:hanging="1080"/>
      </w:pPr>
      <w:rPr>
        <w:rFonts w:ascii="Gill Sans MT" w:hAnsi="Gill Sans MT" w:hint="default"/>
        <w:b/>
        <w:i w:val="0"/>
        <w:color w:val="auto"/>
        <w:sz w:val="24"/>
      </w:rPr>
    </w:lvl>
    <w:lvl w:ilvl="3">
      <w:start w:val="1"/>
      <w:numFmt w:val="decimal"/>
      <w:lvlText w:val="%1.%2.%3.%4"/>
      <w:lvlJc w:val="left"/>
      <w:pPr>
        <w:ind w:left="1440" w:hanging="1440"/>
      </w:pPr>
      <w:rPr>
        <w:rFonts w:ascii="Gill Sans MT" w:hAnsi="Gill Sans MT" w:hint="default"/>
        <w:b w:val="0"/>
        <w:i w:val="0"/>
        <w:color w:val="auto"/>
        <w:sz w:val="24"/>
      </w:rPr>
    </w:lvl>
    <w:lvl w:ilvl="4">
      <w:start w:val="1"/>
      <w:numFmt w:val="decimal"/>
      <w:lvlText w:val="%1.%2.%3.%4.%5"/>
      <w:lvlJc w:val="left"/>
      <w:pPr>
        <w:ind w:left="1800" w:hanging="1800"/>
      </w:pPr>
      <w:rPr>
        <w:rFonts w:ascii="Gill Sans MT" w:hAnsi="Gill Sans MT" w:hint="default"/>
        <w:b w:val="0"/>
        <w:i w:val="0"/>
        <w:color w:val="auto"/>
        <w:sz w:val="24"/>
      </w:rPr>
    </w:lvl>
    <w:lvl w:ilvl="5">
      <w:start w:val="1"/>
      <w:numFmt w:val="decimal"/>
      <w:lvlText w:val="%1.%2.%3.%4.%5.%6"/>
      <w:lvlJc w:val="left"/>
      <w:pPr>
        <w:ind w:left="2160" w:hanging="2160"/>
      </w:pPr>
      <w:rPr>
        <w:rFonts w:ascii="Gill Sans MT" w:hAnsi="Gill Sans MT" w:hint="default"/>
        <w:b w:val="0"/>
        <w:i w:val="0"/>
        <w:color w:val="auto"/>
        <w:sz w:val="24"/>
      </w:rPr>
    </w:lvl>
    <w:lvl w:ilvl="6">
      <w:start w:val="1"/>
      <w:numFmt w:val="decimal"/>
      <w:lvlText w:val="%1.%2.%3.%4.%5.%6.%7"/>
      <w:lvlJc w:val="left"/>
      <w:pPr>
        <w:ind w:left="2520" w:hanging="2520"/>
      </w:pPr>
      <w:rPr>
        <w:rFonts w:ascii="Gill Sans MT" w:hAnsi="Gill Sans MT" w:hint="default"/>
        <w:b w:val="0"/>
        <w:i w:val="0"/>
        <w:color w:val="auto"/>
        <w:sz w:val="24"/>
      </w:rPr>
    </w:lvl>
    <w:lvl w:ilvl="7">
      <w:start w:val="1"/>
      <w:numFmt w:val="decimal"/>
      <w:lvlText w:val="%1.%2.%3.%4.%5.%6.%7.%8"/>
      <w:lvlJc w:val="left"/>
      <w:pPr>
        <w:ind w:left="2880" w:hanging="2880"/>
      </w:pPr>
      <w:rPr>
        <w:rFonts w:ascii="Gill Sans MT" w:hAnsi="Gill Sans MT" w:hint="default"/>
        <w:b w:val="0"/>
        <w:i w:val="0"/>
        <w:color w:val="auto"/>
        <w:sz w:val="24"/>
      </w:rPr>
    </w:lvl>
    <w:lvl w:ilvl="8">
      <w:start w:val="1"/>
      <w:numFmt w:val="decimal"/>
      <w:lvlText w:val="%1.%2.%3.%4.%5.%6.%7.%8.%9"/>
      <w:lvlJc w:val="left"/>
      <w:pPr>
        <w:ind w:left="3240" w:hanging="3240"/>
      </w:pPr>
      <w:rPr>
        <w:rFonts w:ascii="Gill Sans MT" w:hAnsi="Gill Sans MT" w:hint="default"/>
        <w:b w:val="0"/>
        <w:i w:val="0"/>
        <w:color w:val="auto"/>
        <w:sz w:val="24"/>
      </w:rPr>
    </w:lvl>
  </w:abstractNum>
  <w:abstractNum w:abstractNumId="13" w15:restartNumberingAfterBreak="0">
    <w:nsid w:val="13097D50"/>
    <w:multiLevelType w:val="multilevel"/>
    <w:tmpl w:val="4B60F8EE"/>
    <w:numStyleLink w:val="HEANumberLevel"/>
  </w:abstractNum>
  <w:abstractNum w:abstractNumId="14" w15:restartNumberingAfterBreak="0">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250358"/>
    <w:multiLevelType w:val="hybridMultilevel"/>
    <w:tmpl w:val="FE2A4158"/>
    <w:lvl w:ilvl="0" w:tplc="93A6EA00">
      <w:start w:val="1"/>
      <w:numFmt w:val="bullet"/>
      <w:pStyle w:val="HEA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7757C"/>
    <w:multiLevelType w:val="hybridMultilevel"/>
    <w:tmpl w:val="CF4C3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3A534A79"/>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19" w15:restartNumberingAfterBreak="0">
    <w:nsid w:val="3BC10953"/>
    <w:multiLevelType w:val="multilevel"/>
    <w:tmpl w:val="4B60F8EE"/>
    <w:numStyleLink w:val="HEANumberLevel"/>
  </w:abstractNum>
  <w:abstractNum w:abstractNumId="20" w15:restartNumberingAfterBreak="0">
    <w:nsid w:val="47FC57C0"/>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1" w15:restartNumberingAfterBreak="0">
    <w:nsid w:val="4E0137EF"/>
    <w:multiLevelType w:val="multilevel"/>
    <w:tmpl w:val="4B60F8EE"/>
    <w:styleLink w:val="HEANumberLevel"/>
    <w:lvl w:ilvl="0">
      <w:start w:val="1"/>
      <w:numFmt w:val="decimal"/>
      <w:pStyle w:val="NumberList"/>
      <w:lvlText w:val="%1"/>
      <w:lvlJc w:val="left"/>
      <w:pPr>
        <w:ind w:left="284" w:hanging="284"/>
      </w:pPr>
      <w:rPr>
        <w:rFonts w:ascii="Gill Sans MT" w:hAnsi="Gill Sans MT" w:hint="default"/>
        <w:b/>
        <w:i w:val="0"/>
        <w:color w:val="007AA6"/>
        <w:sz w:val="24"/>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2" w15:restartNumberingAfterBreak="0">
    <w:nsid w:val="5294421B"/>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3" w15:restartNumberingAfterBreak="0">
    <w:nsid w:val="5CA32FD5"/>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num w:numId="1">
    <w:abstractNumId w:val="14"/>
  </w:num>
  <w:num w:numId="2">
    <w:abstractNumId w:val="1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20"/>
  </w:num>
  <w:num w:numId="15">
    <w:abstractNumId w:val="18"/>
  </w:num>
  <w:num w:numId="16">
    <w:abstractNumId w:val="23"/>
  </w:num>
  <w:num w:numId="17">
    <w:abstractNumId w:val="22"/>
  </w:num>
  <w:num w:numId="18">
    <w:abstractNumId w:val="21"/>
    <w:lvlOverride w:ilvl="0">
      <w:lvl w:ilvl="0">
        <w:start w:val="1"/>
        <w:numFmt w:val="decimal"/>
        <w:pStyle w:val="NumberList"/>
        <w:lvlText w:val="%1."/>
        <w:lvlJc w:val="left"/>
        <w:pPr>
          <w:ind w:left="360" w:hanging="360"/>
        </w:pPr>
        <w:rPr>
          <w:rFonts w:hint="default"/>
          <w:color w:val="005870" w:themeColor="accent6"/>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abstractNumId w:val="16"/>
  </w:num>
  <w:num w:numId="20">
    <w:abstractNumId w:val="19"/>
  </w:num>
  <w:num w:numId="21">
    <w:abstractNumId w:val="12"/>
  </w:num>
  <w:num w:numId="22">
    <w:abstractNumId w:val="13"/>
  </w:num>
  <w:num w:numId="23">
    <w:abstractNumId w:val="15"/>
    <w:lvlOverride w:ilvl="0">
      <w:startOverride w:val="1"/>
    </w:lvlOverride>
  </w:num>
  <w:num w:numId="24">
    <w:abstractNumId w:val="21"/>
  </w:num>
  <w:num w:numId="25">
    <w:abstractNumId w:val="11"/>
  </w:num>
  <w:num w:numId="26">
    <w:abstractNumId w:val="10"/>
  </w:num>
  <w:num w:numId="2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stylePaneSortMethod w:val="0003"/>
  <w:defaultTabStop w:val="720"/>
  <w:drawingGridHorizontalSpacing w:val="11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A9"/>
    <w:rsid w:val="00005B69"/>
    <w:rsid w:val="000707AF"/>
    <w:rsid w:val="000940A9"/>
    <w:rsid w:val="000947CD"/>
    <w:rsid w:val="000B0D02"/>
    <w:rsid w:val="000D050B"/>
    <w:rsid w:val="000E4E2E"/>
    <w:rsid w:val="000F1E87"/>
    <w:rsid w:val="000F310C"/>
    <w:rsid w:val="000F34A7"/>
    <w:rsid w:val="000F3E3E"/>
    <w:rsid w:val="00112D98"/>
    <w:rsid w:val="00136FCB"/>
    <w:rsid w:val="00155425"/>
    <w:rsid w:val="0016373F"/>
    <w:rsid w:val="00164A42"/>
    <w:rsid w:val="00193CB8"/>
    <w:rsid w:val="001A216D"/>
    <w:rsid w:val="001A70F0"/>
    <w:rsid w:val="001B1360"/>
    <w:rsid w:val="001F10FF"/>
    <w:rsid w:val="002270F1"/>
    <w:rsid w:val="00234CA4"/>
    <w:rsid w:val="00266006"/>
    <w:rsid w:val="002850B3"/>
    <w:rsid w:val="002A6952"/>
    <w:rsid w:val="002B5A63"/>
    <w:rsid w:val="002E5A4A"/>
    <w:rsid w:val="0032505E"/>
    <w:rsid w:val="003631E1"/>
    <w:rsid w:val="00386AB0"/>
    <w:rsid w:val="003A1ED8"/>
    <w:rsid w:val="003A2997"/>
    <w:rsid w:val="003B7ED7"/>
    <w:rsid w:val="003D6D46"/>
    <w:rsid w:val="00403ABA"/>
    <w:rsid w:val="00412A47"/>
    <w:rsid w:val="00432CE8"/>
    <w:rsid w:val="004439D9"/>
    <w:rsid w:val="00461E4D"/>
    <w:rsid w:val="00482CAF"/>
    <w:rsid w:val="004B389F"/>
    <w:rsid w:val="004C0484"/>
    <w:rsid w:val="004D19E9"/>
    <w:rsid w:val="005118B4"/>
    <w:rsid w:val="00532AAB"/>
    <w:rsid w:val="005A2AAD"/>
    <w:rsid w:val="005C6D69"/>
    <w:rsid w:val="005E702E"/>
    <w:rsid w:val="005F0827"/>
    <w:rsid w:val="00605306"/>
    <w:rsid w:val="00640EA2"/>
    <w:rsid w:val="00651D68"/>
    <w:rsid w:val="00665716"/>
    <w:rsid w:val="00693BE6"/>
    <w:rsid w:val="006B16CF"/>
    <w:rsid w:val="006F64C7"/>
    <w:rsid w:val="00716B8A"/>
    <w:rsid w:val="007271C4"/>
    <w:rsid w:val="00760660"/>
    <w:rsid w:val="007656F2"/>
    <w:rsid w:val="00772859"/>
    <w:rsid w:val="00772BDB"/>
    <w:rsid w:val="007775EC"/>
    <w:rsid w:val="007842E7"/>
    <w:rsid w:val="007C13C0"/>
    <w:rsid w:val="007C320C"/>
    <w:rsid w:val="00805408"/>
    <w:rsid w:val="0082567F"/>
    <w:rsid w:val="008460E9"/>
    <w:rsid w:val="00866D35"/>
    <w:rsid w:val="008C276F"/>
    <w:rsid w:val="008E1450"/>
    <w:rsid w:val="008F7F17"/>
    <w:rsid w:val="00902E2B"/>
    <w:rsid w:val="009275C3"/>
    <w:rsid w:val="009C5AA1"/>
    <w:rsid w:val="009D7DCD"/>
    <w:rsid w:val="009E7D8A"/>
    <w:rsid w:val="009F1D3F"/>
    <w:rsid w:val="00A03E3B"/>
    <w:rsid w:val="00A126E7"/>
    <w:rsid w:val="00A751FF"/>
    <w:rsid w:val="00A755D5"/>
    <w:rsid w:val="00A8155E"/>
    <w:rsid w:val="00AE7B84"/>
    <w:rsid w:val="00AF5868"/>
    <w:rsid w:val="00B02CA1"/>
    <w:rsid w:val="00B305E2"/>
    <w:rsid w:val="00B3145F"/>
    <w:rsid w:val="00B91C2F"/>
    <w:rsid w:val="00BB2C22"/>
    <w:rsid w:val="00BC4CC3"/>
    <w:rsid w:val="00BC54EC"/>
    <w:rsid w:val="00BD551B"/>
    <w:rsid w:val="00C25CFB"/>
    <w:rsid w:val="00CA2A6C"/>
    <w:rsid w:val="00CB1951"/>
    <w:rsid w:val="00D42C96"/>
    <w:rsid w:val="00D81AD9"/>
    <w:rsid w:val="00DA7C4F"/>
    <w:rsid w:val="00DD5D5A"/>
    <w:rsid w:val="00DE3016"/>
    <w:rsid w:val="00DF389E"/>
    <w:rsid w:val="00E21906"/>
    <w:rsid w:val="00E4259B"/>
    <w:rsid w:val="00E512F1"/>
    <w:rsid w:val="00EC5443"/>
    <w:rsid w:val="00EC579B"/>
    <w:rsid w:val="00F01B92"/>
    <w:rsid w:val="00F11C06"/>
    <w:rsid w:val="00F12DCA"/>
    <w:rsid w:val="00F93C93"/>
    <w:rsid w:val="00FA5F34"/>
    <w:rsid w:val="00FB218C"/>
    <w:rsid w:val="00FC137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C3654D"/>
  <w15:docId w15:val="{09CD8A37-1FAB-4DB7-BB43-2CBCC5A5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9E"/>
    <w:rPr>
      <w:rFonts w:ascii="Open Sans" w:hAnsi="Open Sans"/>
      <w:lang w:val="en-GB"/>
    </w:rPr>
  </w:style>
  <w:style w:type="paragraph" w:styleId="Heading1">
    <w:name w:val="heading 1"/>
    <w:basedOn w:val="Normal"/>
    <w:next w:val="Normal"/>
    <w:link w:val="Heading1Char"/>
    <w:uiPriority w:val="9"/>
    <w:qFormat/>
    <w:rsid w:val="0082567F"/>
    <w:pPr>
      <w:outlineLvl w:val="0"/>
    </w:pPr>
    <w:rPr>
      <w:b/>
      <w:color w:val="02A4A6" w:themeColor="accent1"/>
      <w:sz w:val="32"/>
    </w:rPr>
  </w:style>
  <w:style w:type="paragraph" w:styleId="Heading2">
    <w:name w:val="heading 2"/>
    <w:basedOn w:val="Heading1"/>
    <w:next w:val="Normal"/>
    <w:link w:val="Heading2Char"/>
    <w:uiPriority w:val="9"/>
    <w:unhideWhenUsed/>
    <w:qFormat/>
    <w:rsid w:val="000940A9"/>
    <w:pPr>
      <w:outlineLvl w:val="1"/>
    </w:pPr>
    <w:rPr>
      <w:sz w:val="28"/>
    </w:rPr>
  </w:style>
  <w:style w:type="paragraph" w:styleId="Heading3">
    <w:name w:val="heading 3"/>
    <w:basedOn w:val="Normal"/>
    <w:next w:val="Normal"/>
    <w:link w:val="Heading3Char"/>
    <w:uiPriority w:val="9"/>
    <w:unhideWhenUsed/>
    <w:qFormat/>
    <w:rsid w:val="00DF389E"/>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DF389E"/>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rsid w:val="00DF389E"/>
    <w:pPr>
      <w:keepNext/>
      <w:keepLines/>
      <w:spacing w:before="200"/>
      <w:outlineLvl w:val="4"/>
    </w:pPr>
    <w:rPr>
      <w:rFonts w:asciiTheme="majorHAnsi" w:eastAsiaTheme="majorEastAsia" w:hAnsiTheme="majorHAnsi" w:cstheme="majorBidi"/>
      <w:color w:val="0151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customStyle="1" w:styleId="HeaderChar">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customStyle="1" w:styleId="FooterChar">
    <w:name w:val="Footer Char"/>
    <w:basedOn w:val="DefaultParagraphFont"/>
    <w:link w:val="Footer"/>
    <w:uiPriority w:val="99"/>
    <w:rsid w:val="004C0484"/>
  </w:style>
  <w:style w:type="character" w:customStyle="1" w:styleId="Heading1Char">
    <w:name w:val="Heading 1 Char"/>
    <w:basedOn w:val="DefaultParagraphFont"/>
    <w:link w:val="Heading1"/>
    <w:uiPriority w:val="9"/>
    <w:rsid w:val="0082567F"/>
    <w:rPr>
      <w:rFonts w:ascii="Open Sans" w:hAnsi="Open Sans"/>
      <w:b/>
      <w:color w:val="02A4A6" w:themeColor="accent1"/>
      <w:sz w:val="32"/>
      <w:lang w:val="en-GB"/>
    </w:rPr>
  </w:style>
  <w:style w:type="character" w:customStyle="1" w:styleId="Heading2Char">
    <w:name w:val="Heading 2 Char"/>
    <w:basedOn w:val="DefaultParagraphFont"/>
    <w:link w:val="Heading2"/>
    <w:uiPriority w:val="9"/>
    <w:rsid w:val="000940A9"/>
    <w:rPr>
      <w:rFonts w:ascii="Open Sans" w:hAnsi="Open Sans"/>
      <w:b/>
      <w:color w:val="FFA100"/>
      <w:sz w:val="28"/>
      <w:lang w:val="en-GB"/>
    </w:rPr>
  </w:style>
  <w:style w:type="paragraph" w:customStyle="1" w:styleId="LetterDate">
    <w:name w:val="Letter Date"/>
    <w:basedOn w:val="Normal"/>
    <w:next w:val="Normal"/>
    <w:rsid w:val="00772BDB"/>
    <w:rPr>
      <w:color w:val="007AA6"/>
      <w:sz w:val="20"/>
    </w:rPr>
  </w:style>
  <w:style w:type="paragraph" w:customStyle="1" w:styleId="Bullet">
    <w:name w:val="Bullet"/>
    <w:basedOn w:val="Normal"/>
    <w:qFormat/>
    <w:rsid w:val="00112D98"/>
  </w:style>
  <w:style w:type="paragraph" w:customStyle="1" w:styleId="LetterAddress">
    <w:name w:val="Letter Address"/>
    <w:basedOn w:val="Normal"/>
    <w:next w:val="Normal"/>
    <w:rsid w:val="00772BDB"/>
    <w:rPr>
      <w:sz w:val="20"/>
    </w:rPr>
  </w:style>
  <w:style w:type="character" w:customStyle="1" w:styleId="Heading3Char">
    <w:name w:val="Heading 3 Char"/>
    <w:basedOn w:val="DefaultParagraphFont"/>
    <w:link w:val="Heading3"/>
    <w:uiPriority w:val="9"/>
    <w:rsid w:val="00DF389E"/>
    <w:rPr>
      <w:rFonts w:ascii="Open Sans" w:eastAsiaTheme="majorEastAsia" w:hAnsi="Open Sans" w:cstheme="majorBidi"/>
      <w:b/>
      <w:bCs/>
      <w:lang w:val="en-GB"/>
    </w:rPr>
  </w:style>
  <w:style w:type="character" w:customStyle="1" w:styleId="Heading4Char">
    <w:name w:val="Heading 4 Char"/>
    <w:basedOn w:val="DefaultParagraphFont"/>
    <w:link w:val="Heading4"/>
    <w:uiPriority w:val="9"/>
    <w:rsid w:val="00DF389E"/>
    <w:rPr>
      <w:rFonts w:ascii="Open Sans" w:eastAsiaTheme="majorEastAsia" w:hAnsi="Open Sans" w:cstheme="majorBidi"/>
      <w:bCs/>
      <w:iCs/>
      <w:u w:val="single"/>
      <w:lang w:val="en-GB"/>
    </w:rPr>
  </w:style>
  <w:style w:type="paragraph" w:styleId="ListParagraph">
    <w:name w:val="List Paragraph"/>
    <w:basedOn w:val="Normal"/>
    <w:uiPriority w:val="34"/>
    <w:rsid w:val="00F93C93"/>
    <w:pPr>
      <w:ind w:left="720"/>
      <w:contextualSpacing/>
    </w:pPr>
  </w:style>
  <w:style w:type="numbering" w:customStyle="1" w:styleId="HEANumberLevel">
    <w:name w:val="HEA Number Level"/>
    <w:basedOn w:val="NoList"/>
    <w:uiPriority w:val="99"/>
    <w:rsid w:val="009C5AA1"/>
    <w:pPr>
      <w:numPr>
        <w:numId w:val="24"/>
      </w:numPr>
    </w:pPr>
  </w:style>
  <w:style w:type="paragraph" w:styleId="ListNumber">
    <w:name w:val="List Number"/>
    <w:basedOn w:val="Normal"/>
    <w:uiPriority w:val="99"/>
    <w:semiHidden/>
    <w:unhideWhenUsed/>
    <w:rsid w:val="00BC54EC"/>
    <w:pPr>
      <w:numPr>
        <w:numId w:val="4"/>
      </w:numPr>
      <w:contextualSpacing/>
    </w:pPr>
  </w:style>
  <w:style w:type="paragraph" w:customStyle="1" w:styleId="NumberList">
    <w:name w:val="Number List"/>
    <w:basedOn w:val="Normal"/>
    <w:qFormat/>
    <w:rsid w:val="009C5AA1"/>
    <w:pPr>
      <w:numPr>
        <w:numId w:val="18"/>
      </w:numPr>
      <w:ind w:left="284" w:hanging="284"/>
    </w:pPr>
  </w:style>
  <w:style w:type="table" w:styleId="TableGrid">
    <w:name w:val="Table Grid"/>
    <w:basedOn w:val="TableNormal"/>
    <w:uiPriority w:val="59"/>
    <w:rsid w:val="0071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F389E"/>
    <w:rPr>
      <w:rFonts w:asciiTheme="majorHAnsi" w:eastAsiaTheme="majorEastAsia" w:hAnsiTheme="majorHAnsi" w:cstheme="majorBidi"/>
      <w:color w:val="015152" w:themeColor="accent1" w:themeShade="7F"/>
      <w:lang w:val="en-GB"/>
    </w:rPr>
  </w:style>
  <w:style w:type="character" w:styleId="Hyperlink">
    <w:name w:val="Hyperlink"/>
    <w:basedOn w:val="DefaultParagraphFont"/>
    <w:uiPriority w:val="99"/>
    <w:rsid w:val="000940A9"/>
    <w:rPr>
      <w:color w:val="0000FF"/>
      <w:u w:val="single"/>
    </w:rPr>
  </w:style>
  <w:style w:type="paragraph" w:customStyle="1" w:styleId="HEABullet">
    <w:name w:val="HEA Bullet"/>
    <w:basedOn w:val="Normal"/>
    <w:rsid w:val="0082567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rveys@tees.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ppData\Roaming\Microsoft\Templates\2015%20New%20Branding\blank%20document%20with%20logo%20(internal%20use).dotx" TargetMode="External"/></Relationships>
</file>

<file path=word/theme/theme1.xml><?xml version="1.0" encoding="utf-8"?>
<a:theme xmlns:a="http://schemas.openxmlformats.org/drawingml/2006/main" name="Office Theme">
  <a:themeElements>
    <a:clrScheme name="Advance HE">
      <a:dk1>
        <a:srgbClr val="4D4D4F"/>
      </a:dk1>
      <a:lt1>
        <a:sysClr val="window" lastClr="FFFFFF"/>
      </a:lt1>
      <a:dk2>
        <a:srgbClr val="4D4D4F"/>
      </a:dk2>
      <a:lt2>
        <a:srgbClr val="FFFFFF"/>
      </a:lt2>
      <a:accent1>
        <a:srgbClr val="02A4A6"/>
      </a:accent1>
      <a:accent2>
        <a:srgbClr val="544587"/>
      </a:accent2>
      <a:accent3>
        <a:srgbClr val="FE4A5D"/>
      </a:accent3>
      <a:accent4>
        <a:srgbClr val="EA6953"/>
      </a:accent4>
      <a:accent5>
        <a:srgbClr val="F4BE49"/>
      </a:accent5>
      <a:accent6>
        <a:srgbClr val="005870"/>
      </a:accent6>
      <a:hlink>
        <a:srgbClr val="323E48"/>
      </a:hlink>
      <a:folHlink>
        <a:srgbClr val="D7D2C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459C02B59A6E4C99C6D2D12C090461" ma:contentTypeVersion="0" ma:contentTypeDescription="Create a new document." ma:contentTypeScope="" ma:versionID="980882d05bdcf8a2963fae5f0420200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7F1B-F8DD-4309-90BA-DA081DFA8BB3}">
  <ds:schemaRef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D2C4EBF-4A46-4594-BF8A-58B02A0B77CA}">
  <ds:schemaRefs>
    <ds:schemaRef ds:uri="http://schemas.microsoft.com/sharepoint/v3/contenttype/forms"/>
  </ds:schemaRefs>
</ds:datastoreItem>
</file>

<file path=customXml/itemProps3.xml><?xml version="1.0" encoding="utf-8"?>
<ds:datastoreItem xmlns:ds="http://schemas.openxmlformats.org/officeDocument/2006/customXml" ds:itemID="{B56D1234-6FDA-4932-BA50-A62FCD1A7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30EE36-2930-4A8B-82D2-3AD54FE7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with logo (internal use).dotx</Template>
  <TotalTime>6</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Mann</dc:creator>
  <cp:lastModifiedBy>Childs, Daniel</cp:lastModifiedBy>
  <cp:revision>6</cp:revision>
  <cp:lastPrinted>2011-11-22T17:41:00Z</cp:lastPrinted>
  <dcterms:created xsi:type="dcterms:W3CDTF">2018-11-09T14:39:00Z</dcterms:created>
  <dcterms:modified xsi:type="dcterms:W3CDTF">2019-04-12T08:49:00Z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0x010100EE459C02B59A6E4C99C6D2D12C090461</vt:lpwstr>
  </property>
</Properties>
</file>