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15C4" w14:textId="688AC6DC" w:rsidR="00843F92" w:rsidRDefault="007C007F" w:rsidP="00843F92">
      <w:pPr>
        <w:jc w:val="center"/>
        <w:rPr>
          <w:rFonts w:asciiTheme="minorHAnsi" w:hAnsiTheme="minorHAnsi" w:cstheme="minorHAnsi"/>
          <w:b/>
          <w:bCs/>
        </w:rPr>
      </w:pPr>
      <w:r>
        <w:rPr>
          <w:rFonts w:asciiTheme="minorHAnsi" w:hAnsiTheme="minorHAnsi" w:cstheme="minorHAnsi"/>
          <w:b/>
          <w:bCs/>
          <w:noProof/>
        </w:rPr>
        <w:drawing>
          <wp:inline distT="0" distB="0" distL="0" distR="0" wp14:anchorId="394081EE" wp14:editId="6B86A2E5">
            <wp:extent cx="2584450" cy="949960"/>
            <wp:effectExtent l="0" t="0" r="6350" b="2540"/>
            <wp:docPr id="1" name="Picture 1" descr="Teesside University Brand Architectur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sside University Brand Architecture 20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5661" cy="957756"/>
                    </a:xfrm>
                    <a:prstGeom prst="rect">
                      <a:avLst/>
                    </a:prstGeom>
                    <a:noFill/>
                    <a:ln>
                      <a:noFill/>
                    </a:ln>
                  </pic:spPr>
                </pic:pic>
              </a:graphicData>
            </a:graphic>
          </wp:inline>
        </w:drawing>
      </w:r>
    </w:p>
    <w:p w14:paraId="62EEEE1F" w14:textId="77777777" w:rsidR="00843F92" w:rsidRDefault="00843F92" w:rsidP="00843F92">
      <w:pPr>
        <w:jc w:val="center"/>
        <w:rPr>
          <w:rFonts w:asciiTheme="minorHAnsi" w:hAnsiTheme="minorHAnsi" w:cstheme="minorHAnsi"/>
          <w:b/>
          <w:bCs/>
        </w:rPr>
      </w:pPr>
    </w:p>
    <w:p w14:paraId="0739B83B" w14:textId="6CA2A726" w:rsidR="00843F92" w:rsidRPr="00B43139" w:rsidRDefault="00843F92" w:rsidP="00843F92">
      <w:pPr>
        <w:jc w:val="center"/>
        <w:rPr>
          <w:rFonts w:ascii="Aptos" w:hAnsi="Aptos" w:cstheme="minorHAnsi"/>
          <w:b/>
          <w:bCs/>
          <w:szCs w:val="24"/>
        </w:rPr>
      </w:pPr>
      <w:r w:rsidRPr="00B43139">
        <w:rPr>
          <w:rFonts w:ascii="Aptos" w:hAnsi="Aptos" w:cstheme="minorHAnsi"/>
          <w:b/>
          <w:bCs/>
          <w:szCs w:val="24"/>
        </w:rPr>
        <w:t>Teesside University Initial Teacher Training</w:t>
      </w:r>
      <w:r w:rsidR="00C709AC" w:rsidRPr="00B43139">
        <w:rPr>
          <w:rFonts w:ascii="Aptos" w:hAnsi="Aptos" w:cstheme="minorHAnsi"/>
          <w:b/>
          <w:bCs/>
          <w:szCs w:val="24"/>
        </w:rPr>
        <w:t xml:space="preserve"> - Primary</w:t>
      </w:r>
    </w:p>
    <w:p w14:paraId="6E821979" w14:textId="77777777" w:rsidR="00AA6F9B" w:rsidRPr="00B43139" w:rsidRDefault="00AA6F9B" w:rsidP="00843F92">
      <w:pPr>
        <w:jc w:val="center"/>
        <w:rPr>
          <w:rFonts w:ascii="Aptos" w:hAnsi="Aptos" w:cstheme="minorHAnsi"/>
          <w:b/>
          <w:bCs/>
          <w:szCs w:val="24"/>
        </w:rPr>
      </w:pPr>
    </w:p>
    <w:p w14:paraId="42F747FB" w14:textId="5915E5F5" w:rsidR="004E64C8" w:rsidRDefault="00AA6F9B" w:rsidP="00ED07F6">
      <w:pPr>
        <w:jc w:val="center"/>
        <w:rPr>
          <w:rFonts w:ascii="Aptos" w:hAnsi="Aptos" w:cstheme="minorHAnsi"/>
          <w:b/>
          <w:bCs/>
          <w:szCs w:val="24"/>
        </w:rPr>
      </w:pPr>
      <w:r w:rsidRPr="00B43139">
        <w:rPr>
          <w:rFonts w:ascii="Aptos" w:hAnsi="Aptos" w:cstheme="minorHAnsi"/>
          <w:b/>
          <w:bCs/>
          <w:szCs w:val="24"/>
        </w:rPr>
        <w:t>Interview Process Tasks</w:t>
      </w:r>
    </w:p>
    <w:p w14:paraId="175C6952" w14:textId="77777777" w:rsidR="004E64C8" w:rsidRPr="00B43139" w:rsidRDefault="004E64C8" w:rsidP="00843F92">
      <w:pPr>
        <w:jc w:val="center"/>
        <w:rPr>
          <w:rFonts w:ascii="Aptos" w:hAnsi="Aptos" w:cstheme="minorHAnsi"/>
          <w:b/>
          <w:bCs/>
          <w:szCs w:val="24"/>
        </w:rPr>
      </w:pPr>
    </w:p>
    <w:p w14:paraId="5CBBB28E" w14:textId="77777777" w:rsidR="00AA6F9B" w:rsidRPr="00EE1DF3" w:rsidRDefault="00AA6F9B" w:rsidP="00AA6F9B">
      <w:pPr>
        <w:rPr>
          <w:rFonts w:ascii="Aptos" w:hAnsi="Aptos" w:cstheme="minorHAnsi"/>
          <w:b/>
          <w:bCs/>
          <w:sz w:val="22"/>
        </w:rPr>
      </w:pPr>
    </w:p>
    <w:tbl>
      <w:tblPr>
        <w:tblStyle w:val="TableGrid"/>
        <w:tblpPr w:leftFromText="180" w:rightFromText="180" w:vertAnchor="text" w:tblpY="-14"/>
        <w:tblW w:w="9244" w:type="dxa"/>
        <w:tblLook w:val="04A0" w:firstRow="1" w:lastRow="0" w:firstColumn="1" w:lastColumn="0" w:noHBand="0" w:noVBand="1"/>
      </w:tblPr>
      <w:tblGrid>
        <w:gridCol w:w="2547"/>
        <w:gridCol w:w="6697"/>
      </w:tblGrid>
      <w:tr w:rsidR="00AA6F9B" w:rsidRPr="00EE1DF3" w14:paraId="07A99E24" w14:textId="77777777" w:rsidTr="004E64C8">
        <w:trPr>
          <w:trHeight w:val="568"/>
        </w:trPr>
        <w:tc>
          <w:tcPr>
            <w:tcW w:w="2547" w:type="dxa"/>
          </w:tcPr>
          <w:p w14:paraId="0DA55691" w14:textId="77777777" w:rsidR="00AA6F9B" w:rsidRPr="00EE1DF3" w:rsidRDefault="00AA6F9B" w:rsidP="00AA6F9B">
            <w:pPr>
              <w:rPr>
                <w:rFonts w:ascii="Aptos" w:hAnsi="Aptos" w:cstheme="minorHAnsi"/>
                <w:sz w:val="22"/>
              </w:rPr>
            </w:pPr>
            <w:r w:rsidRPr="00EE1DF3">
              <w:rPr>
                <w:rFonts w:ascii="Aptos" w:hAnsi="Aptos" w:cstheme="minorHAnsi"/>
                <w:sz w:val="22"/>
              </w:rPr>
              <w:t>Date:</w:t>
            </w:r>
          </w:p>
        </w:tc>
        <w:tc>
          <w:tcPr>
            <w:tcW w:w="6697" w:type="dxa"/>
          </w:tcPr>
          <w:p w14:paraId="1AF6C328" w14:textId="77777777" w:rsidR="00AA6F9B" w:rsidRPr="00EE1DF3" w:rsidRDefault="00AA6F9B" w:rsidP="00AA6F9B">
            <w:pPr>
              <w:rPr>
                <w:rFonts w:ascii="Aptos" w:hAnsi="Aptos" w:cstheme="minorHAnsi"/>
                <w:b/>
                <w:bCs/>
                <w:sz w:val="22"/>
              </w:rPr>
            </w:pPr>
          </w:p>
        </w:tc>
      </w:tr>
      <w:tr w:rsidR="00AA6F9B" w:rsidRPr="00EE1DF3" w14:paraId="163CD1D2" w14:textId="77777777" w:rsidTr="004E64C8">
        <w:trPr>
          <w:trHeight w:val="568"/>
        </w:trPr>
        <w:tc>
          <w:tcPr>
            <w:tcW w:w="2547" w:type="dxa"/>
          </w:tcPr>
          <w:p w14:paraId="11247EEF" w14:textId="77777777" w:rsidR="00AA6F9B" w:rsidRPr="00EE1DF3" w:rsidRDefault="00AA6F9B" w:rsidP="00AA6F9B">
            <w:pPr>
              <w:rPr>
                <w:rFonts w:ascii="Aptos" w:hAnsi="Aptos" w:cstheme="minorHAnsi"/>
                <w:sz w:val="22"/>
              </w:rPr>
            </w:pPr>
            <w:r w:rsidRPr="00EE1DF3">
              <w:rPr>
                <w:rFonts w:ascii="Aptos" w:hAnsi="Aptos" w:cstheme="minorHAnsi"/>
                <w:sz w:val="22"/>
              </w:rPr>
              <w:t>Candidate Name:</w:t>
            </w:r>
          </w:p>
        </w:tc>
        <w:tc>
          <w:tcPr>
            <w:tcW w:w="6697" w:type="dxa"/>
          </w:tcPr>
          <w:p w14:paraId="40263E9D" w14:textId="77777777" w:rsidR="00AA6F9B" w:rsidRPr="00EE1DF3" w:rsidRDefault="00AA6F9B" w:rsidP="00AA6F9B">
            <w:pPr>
              <w:rPr>
                <w:rFonts w:ascii="Aptos" w:hAnsi="Aptos" w:cstheme="minorHAnsi"/>
                <w:b/>
                <w:bCs/>
                <w:sz w:val="22"/>
              </w:rPr>
            </w:pPr>
          </w:p>
        </w:tc>
      </w:tr>
      <w:tr w:rsidR="004E64C8" w:rsidRPr="00EE1DF3" w14:paraId="4060CF59" w14:textId="77777777" w:rsidTr="004E64C8">
        <w:trPr>
          <w:trHeight w:val="568"/>
        </w:trPr>
        <w:tc>
          <w:tcPr>
            <w:tcW w:w="2547" w:type="dxa"/>
          </w:tcPr>
          <w:p w14:paraId="4A3FB75B" w14:textId="05008506" w:rsidR="004E64C8" w:rsidRPr="00EE1DF3" w:rsidRDefault="004E64C8" w:rsidP="00AA6F9B">
            <w:pPr>
              <w:rPr>
                <w:rFonts w:ascii="Aptos" w:hAnsi="Aptos" w:cstheme="minorHAnsi"/>
                <w:sz w:val="22"/>
              </w:rPr>
            </w:pPr>
            <w:r>
              <w:rPr>
                <w:rFonts w:ascii="Aptos" w:hAnsi="Aptos" w:cstheme="minorHAnsi"/>
                <w:sz w:val="22"/>
              </w:rPr>
              <w:t>Route:</w:t>
            </w:r>
          </w:p>
        </w:tc>
        <w:tc>
          <w:tcPr>
            <w:tcW w:w="6697" w:type="dxa"/>
          </w:tcPr>
          <w:p w14:paraId="0969F175" w14:textId="5FC7D940" w:rsidR="004E64C8" w:rsidRPr="00EE1DF3" w:rsidRDefault="00817AB4" w:rsidP="00AA6F9B">
            <w:pPr>
              <w:rPr>
                <w:rFonts w:ascii="Aptos" w:hAnsi="Aptos" w:cstheme="minorHAnsi"/>
                <w:b/>
                <w:bCs/>
                <w:sz w:val="22"/>
              </w:rPr>
            </w:pPr>
            <w:r>
              <w:rPr>
                <w:rFonts w:ascii="Aptos" w:hAnsi="Aptos" w:cstheme="minorHAnsi"/>
                <w:b/>
                <w:bCs/>
                <w:sz w:val="22"/>
              </w:rPr>
              <w:t xml:space="preserve">BA (Hons) </w:t>
            </w:r>
            <w:r w:rsidR="004E64C8">
              <w:rPr>
                <w:rFonts w:ascii="Aptos" w:hAnsi="Aptos" w:cstheme="minorHAnsi"/>
                <w:b/>
                <w:bCs/>
                <w:sz w:val="22"/>
              </w:rPr>
              <w:t xml:space="preserve">Primary </w:t>
            </w:r>
            <w:r>
              <w:rPr>
                <w:rFonts w:ascii="Aptos" w:hAnsi="Aptos" w:cstheme="minorHAnsi"/>
                <w:b/>
                <w:bCs/>
                <w:sz w:val="22"/>
              </w:rPr>
              <w:t>Education</w:t>
            </w:r>
          </w:p>
        </w:tc>
      </w:tr>
    </w:tbl>
    <w:p w14:paraId="07C3BC63" w14:textId="2565A254" w:rsidR="004E64C8" w:rsidRDefault="00ED07F6" w:rsidP="00AA6F9B">
      <w:pPr>
        <w:rPr>
          <w:rFonts w:ascii="Aptos" w:hAnsi="Aptos" w:cstheme="minorHAnsi"/>
          <w:color w:val="000000"/>
          <w:szCs w:val="24"/>
          <w:shd w:val="clear" w:color="auto" w:fill="FFFFFF"/>
        </w:rPr>
      </w:pPr>
      <w:r w:rsidRPr="00D60ADA">
        <w:rPr>
          <w:rFonts w:ascii="Aptos" w:hAnsi="Aptos" w:cstheme="minorHAnsi"/>
          <w:szCs w:val="24"/>
        </w:rPr>
        <w:t xml:space="preserve">Please send your responses to these tasks to </w:t>
      </w:r>
      <w:hyperlink r:id="rId9" w:history="1">
        <w:r w:rsidRPr="00D60ADA">
          <w:rPr>
            <w:rStyle w:val="Hyperlink"/>
            <w:rFonts w:ascii="Aptos" w:hAnsi="Aptos" w:cstheme="minorHAnsi"/>
            <w:color w:val="000000"/>
            <w:szCs w:val="24"/>
            <w:shd w:val="clear" w:color="auto" w:fill="FFFFFF"/>
          </w:rPr>
          <w:t>ITTAdmin@tees.ac.uk</w:t>
        </w:r>
      </w:hyperlink>
      <w:r w:rsidRPr="00D60ADA">
        <w:rPr>
          <w:rFonts w:ascii="Aptos" w:hAnsi="Aptos" w:cstheme="minorHAnsi"/>
          <w:color w:val="000000"/>
          <w:szCs w:val="24"/>
          <w:shd w:val="clear" w:color="auto" w:fill="FFFFFF"/>
        </w:rPr>
        <w:t xml:space="preserve"> at least </w:t>
      </w:r>
      <w:r>
        <w:rPr>
          <w:rFonts w:ascii="Aptos" w:hAnsi="Aptos" w:cstheme="minorHAnsi"/>
          <w:b/>
          <w:bCs/>
          <w:color w:val="000000"/>
          <w:szCs w:val="24"/>
          <w:shd w:val="clear" w:color="auto" w:fill="FFFFFF"/>
        </w:rPr>
        <w:t>7 days</w:t>
      </w:r>
      <w:r w:rsidRPr="00D60ADA">
        <w:rPr>
          <w:rFonts w:ascii="Aptos" w:hAnsi="Aptos" w:cstheme="minorHAnsi"/>
          <w:b/>
          <w:bCs/>
          <w:color w:val="000000"/>
          <w:szCs w:val="24"/>
          <w:shd w:val="clear" w:color="auto" w:fill="FFFFFF"/>
        </w:rPr>
        <w:t xml:space="preserve"> before your interview</w:t>
      </w:r>
      <w:r w:rsidRPr="00D60ADA">
        <w:rPr>
          <w:rFonts w:ascii="Aptos" w:hAnsi="Aptos" w:cstheme="minorHAnsi"/>
          <w:color w:val="000000"/>
          <w:szCs w:val="24"/>
          <w:shd w:val="clear" w:color="auto" w:fill="FFFFFF"/>
        </w:rPr>
        <w:t xml:space="preserve"> appointment.</w:t>
      </w:r>
      <w:r>
        <w:rPr>
          <w:rFonts w:ascii="Aptos" w:hAnsi="Aptos" w:cstheme="minorHAnsi"/>
          <w:color w:val="000000"/>
          <w:szCs w:val="24"/>
          <w:shd w:val="clear" w:color="auto" w:fill="FFFFFF"/>
        </w:rPr>
        <w:t xml:space="preserve"> If you have any issues with this deadline, please email us on </w:t>
      </w:r>
      <w:hyperlink r:id="rId10" w:history="1">
        <w:r w:rsidRPr="00D60ADA">
          <w:rPr>
            <w:rStyle w:val="Hyperlink"/>
            <w:rFonts w:ascii="Aptos" w:hAnsi="Aptos" w:cstheme="minorHAnsi"/>
            <w:color w:val="000000"/>
            <w:szCs w:val="24"/>
            <w:shd w:val="clear" w:color="auto" w:fill="FFFFFF"/>
          </w:rPr>
          <w:t>ITTAdmin@tees.ac.uk</w:t>
        </w:r>
      </w:hyperlink>
      <w:r>
        <w:t>.</w:t>
      </w:r>
    </w:p>
    <w:p w14:paraId="6B4506D2" w14:textId="77777777" w:rsidR="004E64C8" w:rsidRDefault="004E64C8" w:rsidP="00AA6F9B">
      <w:pPr>
        <w:rPr>
          <w:rFonts w:ascii="Aptos" w:hAnsi="Aptos" w:cstheme="minorHAnsi"/>
          <w:color w:val="000000"/>
          <w:szCs w:val="24"/>
          <w:shd w:val="clear" w:color="auto" w:fill="FFFFFF"/>
        </w:rPr>
      </w:pPr>
    </w:p>
    <w:p w14:paraId="24822535" w14:textId="7B1EE506" w:rsidR="004E64C8" w:rsidRDefault="00EE1DF3" w:rsidP="00AA6F9B">
      <w:pPr>
        <w:rPr>
          <w:rFonts w:ascii="Aptos" w:hAnsi="Aptos" w:cstheme="minorHAnsi"/>
          <w:color w:val="000000"/>
          <w:szCs w:val="24"/>
          <w:shd w:val="clear" w:color="auto" w:fill="FFFFFF"/>
        </w:rPr>
      </w:pPr>
      <w:r w:rsidRPr="00D60ADA">
        <w:rPr>
          <w:rFonts w:ascii="Aptos" w:hAnsi="Aptos" w:cstheme="minorHAnsi"/>
          <w:color w:val="000000"/>
          <w:szCs w:val="24"/>
          <w:shd w:val="clear" w:color="auto" w:fill="FFFFFF"/>
        </w:rPr>
        <w:t xml:space="preserve">These tasks should take you approximately </w:t>
      </w:r>
      <w:r w:rsidRPr="00D60ADA">
        <w:rPr>
          <w:rFonts w:ascii="Aptos" w:hAnsi="Aptos" w:cstheme="minorHAnsi"/>
          <w:b/>
          <w:bCs/>
          <w:color w:val="000000"/>
          <w:szCs w:val="24"/>
          <w:shd w:val="clear" w:color="auto" w:fill="FFFFFF"/>
        </w:rPr>
        <w:t>one hour</w:t>
      </w:r>
      <w:r w:rsidRPr="00D60ADA">
        <w:rPr>
          <w:rFonts w:ascii="Aptos" w:hAnsi="Aptos" w:cstheme="minorHAnsi"/>
          <w:color w:val="000000"/>
          <w:szCs w:val="24"/>
          <w:shd w:val="clear" w:color="auto" w:fill="FFFFFF"/>
        </w:rPr>
        <w:t xml:space="preserve"> to complete.  </w:t>
      </w:r>
      <w:r w:rsidR="00B656ED" w:rsidRPr="00D60ADA">
        <w:rPr>
          <w:rFonts w:ascii="Aptos" w:hAnsi="Aptos" w:cstheme="minorHAnsi"/>
          <w:color w:val="000000"/>
          <w:szCs w:val="24"/>
          <w:shd w:val="clear" w:color="auto" w:fill="FFFFFF"/>
        </w:rPr>
        <w:t>You</w:t>
      </w:r>
      <w:r w:rsidRPr="00D60ADA">
        <w:rPr>
          <w:rFonts w:ascii="Aptos" w:hAnsi="Aptos" w:cstheme="minorHAnsi"/>
          <w:color w:val="000000"/>
          <w:szCs w:val="24"/>
          <w:shd w:val="clear" w:color="auto" w:fill="FFFFFF"/>
        </w:rPr>
        <w:t xml:space="preserve"> should carry out the tasks yourself without external </w:t>
      </w:r>
      <w:r w:rsidR="00B656ED" w:rsidRPr="00D60ADA">
        <w:rPr>
          <w:rFonts w:ascii="Aptos" w:hAnsi="Aptos" w:cstheme="minorHAnsi"/>
          <w:color w:val="000000"/>
          <w:szCs w:val="24"/>
          <w:shd w:val="clear" w:color="auto" w:fill="FFFFFF"/>
        </w:rPr>
        <w:t xml:space="preserve">help from another person or AI generated content.  By completing these tasks, you </w:t>
      </w:r>
      <w:r w:rsidR="00D60ADA" w:rsidRPr="00D60ADA">
        <w:rPr>
          <w:rFonts w:ascii="Aptos" w:hAnsi="Aptos" w:cstheme="minorHAnsi"/>
          <w:color w:val="000000"/>
          <w:szCs w:val="24"/>
          <w:shd w:val="clear" w:color="auto" w:fill="FFFFFF"/>
        </w:rPr>
        <w:t xml:space="preserve">confirm that they have been completed </w:t>
      </w:r>
      <w:r w:rsidR="00D60ADA" w:rsidRPr="00D60ADA">
        <w:rPr>
          <w:rFonts w:ascii="Aptos" w:hAnsi="Aptos" w:cstheme="minorHAnsi"/>
          <w:b/>
          <w:bCs/>
          <w:color w:val="000000"/>
          <w:szCs w:val="24"/>
          <w:shd w:val="clear" w:color="auto" w:fill="FFFFFF"/>
        </w:rPr>
        <w:t>independently</w:t>
      </w:r>
      <w:r w:rsidR="00D60ADA" w:rsidRPr="00D60ADA">
        <w:rPr>
          <w:rFonts w:ascii="Aptos" w:hAnsi="Aptos" w:cstheme="minorHAnsi"/>
          <w:color w:val="000000"/>
          <w:szCs w:val="24"/>
          <w:shd w:val="clear" w:color="auto" w:fill="FFFFFF"/>
        </w:rPr>
        <w:t>.</w:t>
      </w:r>
    </w:p>
    <w:p w14:paraId="6EF8659F" w14:textId="77777777" w:rsidR="004E64C8" w:rsidRDefault="004E64C8">
      <w:pPr>
        <w:spacing w:after="160" w:line="259" w:lineRule="auto"/>
        <w:rPr>
          <w:rFonts w:ascii="Aptos" w:hAnsi="Aptos" w:cstheme="minorHAnsi"/>
          <w:color w:val="000000"/>
          <w:szCs w:val="24"/>
          <w:shd w:val="clear" w:color="auto" w:fill="FFFFFF"/>
        </w:rPr>
      </w:pPr>
      <w:r>
        <w:rPr>
          <w:rFonts w:ascii="Aptos" w:hAnsi="Aptos" w:cstheme="minorHAnsi"/>
          <w:color w:val="000000"/>
          <w:szCs w:val="24"/>
          <w:shd w:val="clear" w:color="auto" w:fill="FFFFFF"/>
        </w:rPr>
        <w:br w:type="page"/>
      </w:r>
    </w:p>
    <w:p w14:paraId="7F26823B" w14:textId="77777777" w:rsidR="00EE1DF3" w:rsidRPr="00D60ADA" w:rsidRDefault="00EE1DF3" w:rsidP="00AA6F9B">
      <w:pPr>
        <w:rPr>
          <w:rFonts w:ascii="Aptos" w:hAnsi="Aptos" w:cstheme="minorHAnsi"/>
          <w:color w:val="000000"/>
          <w:szCs w:val="24"/>
          <w:shd w:val="clear" w:color="auto" w:fill="FFFFFF"/>
        </w:rPr>
      </w:pPr>
    </w:p>
    <w:p w14:paraId="3C5E5F01" w14:textId="77777777" w:rsidR="00AA6F9B" w:rsidRPr="00EE1DF3" w:rsidRDefault="00AA6F9B" w:rsidP="00AA6F9B">
      <w:pPr>
        <w:rPr>
          <w:rFonts w:ascii="Aptos" w:hAnsi="Aptos" w:cstheme="minorHAnsi"/>
          <w:b/>
          <w:bCs/>
          <w:sz w:val="22"/>
        </w:rPr>
      </w:pPr>
    </w:p>
    <w:p w14:paraId="748852A7" w14:textId="56129AD1" w:rsidR="00843F92" w:rsidRPr="00EE1DF3" w:rsidRDefault="00843F92" w:rsidP="00AA6F9B">
      <w:pPr>
        <w:pStyle w:val="ListParagraph"/>
        <w:numPr>
          <w:ilvl w:val="0"/>
          <w:numId w:val="2"/>
        </w:numPr>
        <w:rPr>
          <w:rFonts w:ascii="Aptos" w:hAnsi="Aptos" w:cstheme="minorHAnsi"/>
          <w:b/>
          <w:bCs/>
          <w:sz w:val="22"/>
        </w:rPr>
      </w:pPr>
      <w:r w:rsidRPr="00EE1DF3">
        <w:rPr>
          <w:rFonts w:ascii="Aptos" w:hAnsi="Aptos" w:cstheme="minorHAnsi"/>
          <w:b/>
          <w:bCs/>
          <w:sz w:val="22"/>
        </w:rPr>
        <w:t>Written Task</w:t>
      </w:r>
    </w:p>
    <w:p w14:paraId="4C5D6B87" w14:textId="61BA459A" w:rsidR="00843F92" w:rsidRPr="004E64C8" w:rsidRDefault="00843F92" w:rsidP="00AA6F9B">
      <w:pPr>
        <w:rPr>
          <w:rFonts w:ascii="Aptos" w:hAnsi="Aptos" w:cstheme="minorHAnsi"/>
          <w:b/>
          <w:bCs/>
          <w:sz w:val="20"/>
          <w:szCs w:val="20"/>
        </w:rPr>
      </w:pPr>
    </w:p>
    <w:tbl>
      <w:tblPr>
        <w:tblStyle w:val="TableGrid"/>
        <w:tblW w:w="9256" w:type="dxa"/>
        <w:tblLook w:val="04A0" w:firstRow="1" w:lastRow="0" w:firstColumn="1" w:lastColumn="0" w:noHBand="0" w:noVBand="1"/>
      </w:tblPr>
      <w:tblGrid>
        <w:gridCol w:w="9256"/>
      </w:tblGrid>
      <w:tr w:rsidR="00843F92" w:rsidRPr="00EE1DF3" w14:paraId="5DC5253E" w14:textId="77777777" w:rsidTr="41D4E8CE">
        <w:trPr>
          <w:trHeight w:val="610"/>
        </w:trPr>
        <w:tc>
          <w:tcPr>
            <w:tcW w:w="9256" w:type="dxa"/>
          </w:tcPr>
          <w:p w14:paraId="19FC76AB" w14:textId="2C0ECCE7" w:rsidR="00BA0629" w:rsidRPr="00BA0629" w:rsidRDefault="00BA0629" w:rsidP="00BA0629">
            <w:pPr>
              <w:pStyle w:val="NormalWeb"/>
              <w:rPr>
                <w:rFonts w:ascii="Aptos" w:hAnsi="Aptos" w:cs="Arial"/>
              </w:rPr>
            </w:pPr>
            <w:bookmarkStart w:id="0" w:name="_Hlk85213246"/>
            <w:r w:rsidRPr="00BA0629">
              <w:rPr>
                <w:rFonts w:ascii="Aptos" w:hAnsi="Aptos" w:cs="Arial"/>
              </w:rPr>
              <w:t xml:space="preserve">Imagine you are writing a </w:t>
            </w:r>
            <w:r w:rsidRPr="00BA0629">
              <w:rPr>
                <w:rFonts w:ascii="Aptos" w:hAnsi="Aptos" w:cs="Arial"/>
                <w:b/>
                <w:bCs/>
              </w:rPr>
              <w:t>short, introductory email</w:t>
            </w:r>
            <w:r w:rsidRPr="00BA0629">
              <w:rPr>
                <w:rFonts w:ascii="Aptos" w:hAnsi="Aptos" w:cs="Arial"/>
              </w:rPr>
              <w:t xml:space="preserve"> to the parents of your new Year 5 class (age 9-10). The purpose of the email is to introduce yourself, outline your approach to homework, and </w:t>
            </w:r>
            <w:r w:rsidR="00C6511E">
              <w:rPr>
                <w:rFonts w:ascii="Aptos" w:hAnsi="Aptos" w:cs="Arial"/>
              </w:rPr>
              <w:t>how you will support their child(ren)</w:t>
            </w:r>
            <w:r w:rsidRPr="00BA0629">
              <w:rPr>
                <w:rFonts w:ascii="Aptos" w:hAnsi="Aptos" w:cs="Arial"/>
              </w:rPr>
              <w:t>.</w:t>
            </w:r>
          </w:p>
          <w:p w14:paraId="030E7C59" w14:textId="41D3021F" w:rsidR="00EF213F" w:rsidRPr="00BA0629" w:rsidRDefault="00BA0629" w:rsidP="00BA0629">
            <w:pPr>
              <w:pStyle w:val="NormalWeb"/>
              <w:rPr>
                <w:rFonts w:ascii="Aptos" w:hAnsi="Aptos" w:cs="Arial"/>
              </w:rPr>
            </w:pPr>
            <w:r w:rsidRPr="00BA0629">
              <w:rPr>
                <w:rFonts w:ascii="Aptos" w:hAnsi="Aptos" w:cs="Arial"/>
                <w:b/>
                <w:bCs/>
              </w:rPr>
              <w:t>Task:</w:t>
            </w:r>
            <w:r w:rsidRPr="00BA0629">
              <w:rPr>
                <w:rFonts w:ascii="Aptos" w:hAnsi="Aptos" w:cs="Arial"/>
              </w:rPr>
              <w:t xml:space="preserve"> Draft a short paragraph (5-7 sentences) from this introductory email. Ensure your tone is </w:t>
            </w:r>
            <w:r w:rsidRPr="00BA0629">
              <w:rPr>
                <w:rFonts w:ascii="Aptos" w:hAnsi="Aptos" w:cs="Arial"/>
                <w:b/>
                <w:bCs/>
              </w:rPr>
              <w:t>professional, warm, and grammatically correct</w:t>
            </w:r>
            <w:r w:rsidRPr="00BA0629">
              <w:rPr>
                <w:rFonts w:ascii="Aptos" w:hAnsi="Aptos" w:cs="Arial"/>
              </w:rPr>
              <w:t xml:space="preserve">, demonstrating your command of </w:t>
            </w:r>
            <w:r w:rsidR="00E35E95" w:rsidRPr="00E35E95">
              <w:rPr>
                <w:rFonts w:ascii="Aptos" w:hAnsi="Aptos" w:cs="Arial"/>
              </w:rPr>
              <w:t>s</w:t>
            </w:r>
            <w:r w:rsidRPr="00E35E95">
              <w:rPr>
                <w:rFonts w:ascii="Aptos" w:hAnsi="Aptos" w:cs="Arial"/>
              </w:rPr>
              <w:t>tandard</w:t>
            </w:r>
            <w:r w:rsidRPr="00BA0629">
              <w:rPr>
                <w:rFonts w:ascii="Aptos" w:hAnsi="Aptos" w:cs="Arial"/>
                <w:b/>
                <w:bCs/>
              </w:rPr>
              <w:t xml:space="preserve"> English</w:t>
            </w:r>
            <w:r>
              <w:rPr>
                <w:rFonts w:ascii="Aptos" w:hAnsi="Aptos" w:cs="Arial"/>
                <w:b/>
                <w:bCs/>
              </w:rPr>
              <w:t>.</w:t>
            </w:r>
          </w:p>
        </w:tc>
      </w:tr>
      <w:tr w:rsidR="00843F92" w:rsidRPr="00EE1DF3" w14:paraId="03C6CBE3" w14:textId="77777777" w:rsidTr="004E64C8">
        <w:trPr>
          <w:trHeight w:val="6237"/>
        </w:trPr>
        <w:tc>
          <w:tcPr>
            <w:tcW w:w="9256" w:type="dxa"/>
          </w:tcPr>
          <w:p w14:paraId="6F329D3B" w14:textId="77777777" w:rsidR="00843F92" w:rsidRPr="00EE1DF3" w:rsidRDefault="00843F92" w:rsidP="00843F92">
            <w:pPr>
              <w:rPr>
                <w:rFonts w:ascii="Aptos" w:hAnsi="Aptos"/>
                <w:sz w:val="22"/>
              </w:rPr>
            </w:pPr>
          </w:p>
        </w:tc>
      </w:tr>
      <w:bookmarkEnd w:id="0"/>
    </w:tbl>
    <w:p w14:paraId="3F15CC8D" w14:textId="64EC135C" w:rsidR="00D96A04" w:rsidRPr="00EE1DF3" w:rsidRDefault="00D96A04" w:rsidP="00843F92">
      <w:pPr>
        <w:rPr>
          <w:rFonts w:ascii="Aptos" w:hAnsi="Aptos"/>
          <w:sz w:val="22"/>
        </w:rPr>
      </w:pPr>
    </w:p>
    <w:p w14:paraId="6EF3636D" w14:textId="77777777" w:rsidR="004E64C8" w:rsidRDefault="004E64C8">
      <w:pPr>
        <w:spacing w:after="160" w:line="259" w:lineRule="auto"/>
        <w:rPr>
          <w:rFonts w:ascii="Aptos" w:hAnsi="Aptos" w:cstheme="minorHAnsi"/>
          <w:b/>
          <w:bCs/>
          <w:sz w:val="22"/>
        </w:rPr>
      </w:pPr>
      <w:r>
        <w:rPr>
          <w:rFonts w:ascii="Aptos" w:hAnsi="Aptos" w:cstheme="minorHAnsi"/>
          <w:b/>
          <w:bCs/>
          <w:sz w:val="22"/>
        </w:rPr>
        <w:br w:type="page"/>
      </w:r>
    </w:p>
    <w:p w14:paraId="064CB717" w14:textId="79A2A07A" w:rsidR="00AA6F9B" w:rsidRPr="00EE1DF3" w:rsidRDefault="00AA6F9B" w:rsidP="007C007F">
      <w:pPr>
        <w:pStyle w:val="ListParagraph"/>
        <w:numPr>
          <w:ilvl w:val="0"/>
          <w:numId w:val="2"/>
        </w:numPr>
        <w:rPr>
          <w:rFonts w:ascii="Aptos" w:hAnsi="Aptos" w:cstheme="minorHAnsi"/>
          <w:b/>
          <w:bCs/>
          <w:sz w:val="22"/>
        </w:rPr>
      </w:pPr>
      <w:r w:rsidRPr="00EE1DF3">
        <w:rPr>
          <w:rFonts w:ascii="Aptos" w:hAnsi="Aptos" w:cstheme="minorHAnsi"/>
          <w:b/>
          <w:bCs/>
          <w:sz w:val="22"/>
        </w:rPr>
        <w:lastRenderedPageBreak/>
        <w:t>Scenario-based Task</w:t>
      </w:r>
    </w:p>
    <w:p w14:paraId="72941DD4" w14:textId="77777777" w:rsidR="00842E3F" w:rsidRPr="00E35E95" w:rsidRDefault="00842E3F" w:rsidP="00E35E95">
      <w:pPr>
        <w:rPr>
          <w:rFonts w:ascii="Aptos" w:hAnsi="Aptos" w:cstheme="minorHAnsi"/>
          <w:sz w:val="22"/>
        </w:rPr>
      </w:pPr>
    </w:p>
    <w:tbl>
      <w:tblPr>
        <w:tblStyle w:val="TableGrid"/>
        <w:tblW w:w="0" w:type="auto"/>
        <w:tblLook w:val="04A0" w:firstRow="1" w:lastRow="0" w:firstColumn="1" w:lastColumn="0" w:noHBand="0" w:noVBand="1"/>
      </w:tblPr>
      <w:tblGrid>
        <w:gridCol w:w="9016"/>
      </w:tblGrid>
      <w:tr w:rsidR="00AA6F9B" w:rsidRPr="00EE1DF3" w14:paraId="2E407E2D" w14:textId="77777777" w:rsidTr="00C031AA">
        <w:tc>
          <w:tcPr>
            <w:tcW w:w="9016" w:type="dxa"/>
          </w:tcPr>
          <w:p w14:paraId="0F1E9B20" w14:textId="0EE5025F" w:rsidR="00FF5128" w:rsidRPr="00FF5128" w:rsidRDefault="00FF5128" w:rsidP="00FF5128">
            <w:pPr>
              <w:rPr>
                <w:rFonts w:ascii="Aptos" w:hAnsi="Aptos" w:cstheme="minorHAnsi"/>
                <w:sz w:val="22"/>
              </w:rPr>
            </w:pPr>
            <w:r w:rsidRPr="00FF5128">
              <w:rPr>
                <w:rFonts w:ascii="Aptos" w:hAnsi="Aptos" w:cstheme="minorHAnsi"/>
                <w:b/>
                <w:bCs/>
                <w:sz w:val="22"/>
              </w:rPr>
              <w:t>Scenario:</w:t>
            </w:r>
            <w:r w:rsidRPr="00FF5128">
              <w:rPr>
                <w:rFonts w:ascii="Aptos" w:hAnsi="Aptos" w:cstheme="minorHAnsi"/>
                <w:sz w:val="22"/>
              </w:rPr>
              <w:t xml:space="preserve"> You are teaching a short, introductory art session to a Year 1 class (age 5-6). The aim is for the children to understand and use </w:t>
            </w:r>
            <w:r w:rsidRPr="00FF5128">
              <w:rPr>
                <w:rFonts w:ascii="Aptos" w:hAnsi="Aptos" w:cstheme="minorHAnsi"/>
                <w:b/>
                <w:bCs/>
                <w:sz w:val="22"/>
              </w:rPr>
              <w:t>primary colours</w:t>
            </w:r>
            <w:r w:rsidRPr="00FF5128">
              <w:rPr>
                <w:rFonts w:ascii="Aptos" w:hAnsi="Aptos" w:cstheme="minorHAnsi"/>
                <w:sz w:val="22"/>
              </w:rPr>
              <w:t xml:space="preserve"> to mix secondary colours.</w:t>
            </w:r>
          </w:p>
          <w:p w14:paraId="2431D4FF" w14:textId="77777777" w:rsidR="00FF5128" w:rsidRDefault="00FF5128" w:rsidP="00FF5128">
            <w:pPr>
              <w:rPr>
                <w:rFonts w:ascii="Aptos" w:hAnsi="Aptos" w:cstheme="minorHAnsi"/>
                <w:sz w:val="22"/>
              </w:rPr>
            </w:pPr>
            <w:r w:rsidRPr="00FF5128">
              <w:rPr>
                <w:rFonts w:ascii="Aptos" w:hAnsi="Aptos" w:cstheme="minorHAnsi"/>
                <w:sz w:val="22"/>
              </w:rPr>
              <w:t>Half the class is successfully mixing and creating new colours, but the other half is simply dipping their brush into a single paint pot and painting, ignoring the instruction to mix. One group is becoming increasingly frustrated, leading to minor disruption.</w:t>
            </w:r>
          </w:p>
          <w:p w14:paraId="38EB9BFC" w14:textId="77777777" w:rsidR="00FF5128" w:rsidRPr="00FF5128" w:rsidRDefault="00FF5128" w:rsidP="00FF5128">
            <w:pPr>
              <w:rPr>
                <w:rFonts w:ascii="Aptos" w:hAnsi="Aptos" w:cstheme="minorHAnsi"/>
                <w:sz w:val="22"/>
              </w:rPr>
            </w:pPr>
          </w:p>
          <w:p w14:paraId="38C665E9" w14:textId="78BC6EF8" w:rsidR="00AA6F9B" w:rsidRPr="00FF5128" w:rsidRDefault="00FF5128" w:rsidP="00C031AA">
            <w:pPr>
              <w:rPr>
                <w:rFonts w:ascii="Aptos" w:hAnsi="Aptos" w:cstheme="minorHAnsi"/>
                <w:sz w:val="22"/>
              </w:rPr>
            </w:pPr>
            <w:r w:rsidRPr="00FF5128">
              <w:rPr>
                <w:rFonts w:ascii="Aptos" w:hAnsi="Aptos" w:cstheme="minorHAnsi"/>
                <w:b/>
                <w:bCs/>
                <w:sz w:val="22"/>
              </w:rPr>
              <w:t>Task:</w:t>
            </w:r>
            <w:r w:rsidRPr="00FF5128">
              <w:rPr>
                <w:rFonts w:ascii="Aptos" w:hAnsi="Aptos" w:cstheme="minorHAnsi"/>
                <w:sz w:val="22"/>
              </w:rPr>
              <w:t xml:space="preserve"> Describe </w:t>
            </w:r>
            <w:r w:rsidRPr="00FF5128">
              <w:rPr>
                <w:rFonts w:ascii="Aptos" w:hAnsi="Aptos" w:cstheme="minorHAnsi"/>
                <w:b/>
                <w:bCs/>
                <w:sz w:val="22"/>
              </w:rPr>
              <w:t>two immediate, specific adjustments</w:t>
            </w:r>
            <w:r w:rsidRPr="00FF5128">
              <w:rPr>
                <w:rFonts w:ascii="Aptos" w:hAnsi="Aptos" w:cstheme="minorHAnsi"/>
                <w:sz w:val="22"/>
              </w:rPr>
              <w:t xml:space="preserve"> you would make to your teaching to address the struggling group and motivate the successful group. Your adjustments should happen </w:t>
            </w:r>
            <w:r w:rsidRPr="00FF5128">
              <w:rPr>
                <w:rFonts w:ascii="Aptos" w:hAnsi="Aptos" w:cstheme="minorHAnsi"/>
                <w:i/>
                <w:iCs/>
                <w:sz w:val="22"/>
              </w:rPr>
              <w:t>during</w:t>
            </w:r>
            <w:r w:rsidRPr="00FF5128">
              <w:rPr>
                <w:rFonts w:ascii="Aptos" w:hAnsi="Aptos" w:cstheme="minorHAnsi"/>
                <w:sz w:val="22"/>
              </w:rPr>
              <w:t xml:space="preserve"> the session.</w:t>
            </w:r>
          </w:p>
        </w:tc>
      </w:tr>
      <w:tr w:rsidR="00AA6F9B" w:rsidRPr="00EE1DF3" w14:paraId="788C3054" w14:textId="77777777" w:rsidTr="00842E3F">
        <w:trPr>
          <w:trHeight w:val="6237"/>
        </w:trPr>
        <w:tc>
          <w:tcPr>
            <w:tcW w:w="9016" w:type="dxa"/>
          </w:tcPr>
          <w:p w14:paraId="095AB987" w14:textId="77777777" w:rsidR="00AA6F9B" w:rsidRPr="00EE1DF3" w:rsidRDefault="00AA6F9B" w:rsidP="00C031AA">
            <w:pPr>
              <w:rPr>
                <w:rFonts w:ascii="Aptos" w:hAnsi="Aptos" w:cstheme="minorHAnsi"/>
                <w:sz w:val="22"/>
              </w:rPr>
            </w:pPr>
          </w:p>
        </w:tc>
      </w:tr>
    </w:tbl>
    <w:p w14:paraId="2043F8CA" w14:textId="27319C2E" w:rsidR="00AA6F9B" w:rsidRPr="00EE1DF3" w:rsidRDefault="00AA6F9B" w:rsidP="00843F92">
      <w:pPr>
        <w:rPr>
          <w:rFonts w:ascii="Aptos" w:hAnsi="Aptos"/>
          <w:sz w:val="22"/>
        </w:rPr>
      </w:pPr>
    </w:p>
    <w:p w14:paraId="35416515" w14:textId="28CF9E56" w:rsidR="00AA6F9B" w:rsidRPr="00EE1DF3" w:rsidRDefault="00AA6F9B">
      <w:pPr>
        <w:spacing w:after="160" w:line="259" w:lineRule="auto"/>
        <w:rPr>
          <w:rFonts w:ascii="Aptos" w:hAnsi="Aptos"/>
          <w:sz w:val="22"/>
        </w:rPr>
      </w:pPr>
      <w:r w:rsidRPr="00EE1DF3">
        <w:rPr>
          <w:rFonts w:ascii="Aptos" w:hAnsi="Aptos"/>
          <w:sz w:val="22"/>
        </w:rPr>
        <w:br w:type="page"/>
      </w:r>
    </w:p>
    <w:p w14:paraId="6D517BA3" w14:textId="77777777" w:rsidR="00D96A04" w:rsidRPr="00EE1DF3" w:rsidRDefault="00D96A04" w:rsidP="00D96A04">
      <w:pPr>
        <w:pStyle w:val="ListParagraph"/>
        <w:numPr>
          <w:ilvl w:val="0"/>
          <w:numId w:val="2"/>
        </w:numPr>
        <w:rPr>
          <w:rFonts w:ascii="Aptos" w:hAnsi="Aptos" w:cstheme="minorHAnsi"/>
          <w:b/>
          <w:bCs/>
          <w:sz w:val="22"/>
        </w:rPr>
      </w:pPr>
      <w:r w:rsidRPr="00EE1DF3">
        <w:rPr>
          <w:rFonts w:ascii="Aptos" w:hAnsi="Aptos" w:cstheme="minorHAnsi"/>
          <w:b/>
          <w:bCs/>
          <w:sz w:val="22"/>
        </w:rPr>
        <w:lastRenderedPageBreak/>
        <w:t>Scenario-based Task</w:t>
      </w:r>
    </w:p>
    <w:p w14:paraId="00983DBA" w14:textId="77777777" w:rsidR="00D96A04" w:rsidRPr="00EE1DF3" w:rsidRDefault="00D96A04" w:rsidP="00D96A04">
      <w:pPr>
        <w:rPr>
          <w:rFonts w:ascii="Aptos" w:hAnsi="Aptos" w:cstheme="minorHAnsi"/>
          <w:i/>
          <w:iCs/>
          <w:sz w:val="22"/>
        </w:rPr>
      </w:pPr>
    </w:p>
    <w:tbl>
      <w:tblPr>
        <w:tblStyle w:val="TableGrid"/>
        <w:tblW w:w="0" w:type="auto"/>
        <w:tblLook w:val="04A0" w:firstRow="1" w:lastRow="0" w:firstColumn="1" w:lastColumn="0" w:noHBand="0" w:noVBand="1"/>
      </w:tblPr>
      <w:tblGrid>
        <w:gridCol w:w="9016"/>
      </w:tblGrid>
      <w:tr w:rsidR="00D96A04" w:rsidRPr="00EE1DF3" w14:paraId="46E078D1" w14:textId="77777777" w:rsidTr="00030842">
        <w:tc>
          <w:tcPr>
            <w:tcW w:w="9016" w:type="dxa"/>
          </w:tcPr>
          <w:p w14:paraId="4359ECF4" w14:textId="60FBCEC2" w:rsidR="006E0FD0" w:rsidRPr="006E0FD0" w:rsidRDefault="006E0FD0" w:rsidP="006E0FD0">
            <w:pPr>
              <w:pStyle w:val="NormalWeb"/>
              <w:rPr>
                <w:rFonts w:ascii="Aptos" w:hAnsi="Aptos"/>
              </w:rPr>
            </w:pPr>
            <w:r w:rsidRPr="006E0FD0">
              <w:rPr>
                <w:rFonts w:ascii="Aptos" w:hAnsi="Aptos"/>
                <w:b/>
                <w:bCs/>
              </w:rPr>
              <w:t>Scenario:</w:t>
            </w:r>
            <w:r w:rsidRPr="006E0FD0">
              <w:rPr>
                <w:rFonts w:ascii="Aptos" w:hAnsi="Aptos"/>
              </w:rPr>
              <w:t xml:space="preserve"> You are volunteering at an after-school </w:t>
            </w:r>
            <w:r w:rsidRPr="006E0FD0">
              <w:rPr>
                <w:rFonts w:ascii="Aptos" w:hAnsi="Aptos"/>
              </w:rPr>
              <w:t>club,</w:t>
            </w:r>
            <w:r w:rsidRPr="006E0FD0">
              <w:rPr>
                <w:rFonts w:ascii="Aptos" w:hAnsi="Aptos"/>
              </w:rPr>
              <w:t xml:space="preserve"> and a Year 4 pupil (age 8-9) is talking about their weekend. They mention, seemingly casually, that they often have to look after their younger sibling (age 5) on their own until late in the evening because their parent is out working a night shift. The pupil smiles when they say </w:t>
            </w:r>
            <w:r w:rsidRPr="006E0FD0">
              <w:rPr>
                <w:rFonts w:ascii="Aptos" w:hAnsi="Aptos"/>
              </w:rPr>
              <w:t>it but</w:t>
            </w:r>
            <w:r w:rsidRPr="006E0FD0">
              <w:rPr>
                <w:rFonts w:ascii="Aptos" w:hAnsi="Aptos"/>
              </w:rPr>
              <w:t xml:space="preserve"> adds: "I have to cook them dinner, but sometimes the cooker is really </w:t>
            </w:r>
            <w:r w:rsidRPr="006E0FD0">
              <w:rPr>
                <w:rFonts w:ascii="Aptos" w:hAnsi="Aptos"/>
              </w:rPr>
              <w:t>hot,</w:t>
            </w:r>
            <w:r w:rsidRPr="006E0FD0">
              <w:rPr>
                <w:rFonts w:ascii="Aptos" w:hAnsi="Aptos"/>
              </w:rPr>
              <w:t xml:space="preserve"> and it scares me."</w:t>
            </w:r>
          </w:p>
          <w:p w14:paraId="55E17F60" w14:textId="16B7C32A" w:rsidR="00D96A04" w:rsidRPr="006E0FD0" w:rsidRDefault="006E0FD0" w:rsidP="006E0FD0">
            <w:pPr>
              <w:pStyle w:val="NormalWeb"/>
              <w:rPr>
                <w:rFonts w:ascii="Aptos" w:hAnsi="Aptos"/>
              </w:rPr>
            </w:pPr>
            <w:r w:rsidRPr="006E0FD0">
              <w:rPr>
                <w:rFonts w:ascii="Aptos" w:hAnsi="Aptos"/>
                <w:b/>
                <w:bCs/>
              </w:rPr>
              <w:t>Task:</w:t>
            </w:r>
            <w:r w:rsidRPr="006E0FD0">
              <w:rPr>
                <w:rFonts w:ascii="Aptos" w:hAnsi="Aptos"/>
              </w:rPr>
              <w:t xml:space="preserve"> Describe, step-by-step, the </w:t>
            </w:r>
            <w:r w:rsidRPr="006E0FD0">
              <w:rPr>
                <w:rFonts w:ascii="Aptos" w:hAnsi="Aptos"/>
                <w:b/>
                <w:bCs/>
              </w:rPr>
              <w:t>first three actions</w:t>
            </w:r>
            <w:r w:rsidRPr="006E0FD0">
              <w:rPr>
                <w:rFonts w:ascii="Aptos" w:hAnsi="Aptos"/>
              </w:rPr>
              <w:t xml:space="preserve"> you would take in this situation. Explain </w:t>
            </w:r>
            <w:r w:rsidRPr="006E0FD0">
              <w:rPr>
                <w:rFonts w:ascii="Aptos" w:hAnsi="Aptos"/>
                <w:b/>
                <w:bCs/>
              </w:rPr>
              <w:t>who</w:t>
            </w:r>
            <w:r w:rsidRPr="006E0FD0">
              <w:rPr>
                <w:rFonts w:ascii="Aptos" w:hAnsi="Aptos"/>
              </w:rPr>
              <w:t xml:space="preserve"> you would report the concern to and </w:t>
            </w:r>
            <w:r w:rsidRPr="006E0FD0">
              <w:rPr>
                <w:rFonts w:ascii="Aptos" w:hAnsi="Aptos"/>
                <w:b/>
                <w:bCs/>
              </w:rPr>
              <w:t>why</w:t>
            </w:r>
            <w:r w:rsidRPr="006E0FD0">
              <w:rPr>
                <w:rFonts w:ascii="Aptos" w:hAnsi="Aptos"/>
              </w:rPr>
              <w:t xml:space="preserve"> you cannot promise the child you will keep their secret</w:t>
            </w:r>
            <w:r>
              <w:rPr>
                <w:rFonts w:ascii="Aptos" w:hAnsi="Aptos"/>
              </w:rPr>
              <w:t>.</w:t>
            </w:r>
          </w:p>
        </w:tc>
      </w:tr>
      <w:tr w:rsidR="00D96A04" w:rsidRPr="00EE1DF3" w14:paraId="6D575FED" w14:textId="77777777" w:rsidTr="008A3A26">
        <w:trPr>
          <w:trHeight w:val="6237"/>
        </w:trPr>
        <w:tc>
          <w:tcPr>
            <w:tcW w:w="9016" w:type="dxa"/>
          </w:tcPr>
          <w:p w14:paraId="2C87B5D4" w14:textId="77777777" w:rsidR="00D96A04" w:rsidRPr="00EE1DF3" w:rsidRDefault="00D96A04" w:rsidP="00030842">
            <w:pPr>
              <w:rPr>
                <w:rFonts w:ascii="Aptos" w:hAnsi="Aptos" w:cstheme="minorHAnsi"/>
                <w:sz w:val="22"/>
              </w:rPr>
            </w:pPr>
          </w:p>
        </w:tc>
      </w:tr>
    </w:tbl>
    <w:p w14:paraId="4C08061A" w14:textId="77777777" w:rsidR="00D96A04" w:rsidRPr="00EE1DF3" w:rsidRDefault="00D96A04" w:rsidP="00D96A04">
      <w:pPr>
        <w:spacing w:after="160" w:line="259" w:lineRule="auto"/>
        <w:rPr>
          <w:rFonts w:ascii="Aptos" w:hAnsi="Aptos"/>
          <w:sz w:val="22"/>
        </w:rPr>
      </w:pPr>
      <w:r w:rsidRPr="00EE1DF3">
        <w:rPr>
          <w:rFonts w:ascii="Aptos" w:hAnsi="Aptos"/>
          <w:sz w:val="22"/>
        </w:rPr>
        <w:br w:type="page"/>
      </w:r>
    </w:p>
    <w:p w14:paraId="64C9B21B" w14:textId="77777777" w:rsidR="00AA6F9B" w:rsidRPr="00EE1DF3" w:rsidRDefault="00AA6F9B" w:rsidP="00AA6F9B">
      <w:pPr>
        <w:pStyle w:val="ListParagraph"/>
        <w:numPr>
          <w:ilvl w:val="0"/>
          <w:numId w:val="2"/>
        </w:numPr>
        <w:rPr>
          <w:rFonts w:ascii="Aptos" w:hAnsi="Aptos" w:cstheme="minorHAnsi"/>
          <w:b/>
          <w:bCs/>
          <w:sz w:val="22"/>
        </w:rPr>
      </w:pPr>
      <w:r w:rsidRPr="00EE1DF3">
        <w:rPr>
          <w:rFonts w:ascii="Aptos" w:hAnsi="Aptos" w:cstheme="minorHAnsi"/>
          <w:b/>
          <w:bCs/>
          <w:sz w:val="22"/>
        </w:rPr>
        <w:lastRenderedPageBreak/>
        <w:t>Data Task</w:t>
      </w:r>
    </w:p>
    <w:p w14:paraId="4E663E70" w14:textId="77777777" w:rsidR="00AA6F9B" w:rsidRPr="00EE1DF3" w:rsidRDefault="00AA6F9B" w:rsidP="00AA6F9B">
      <w:pPr>
        <w:pStyle w:val="ListParagraph"/>
        <w:ind w:left="360"/>
        <w:rPr>
          <w:rFonts w:ascii="Aptos" w:hAnsi="Aptos" w:cstheme="minorHAnsi"/>
          <w:b/>
          <w:bCs/>
          <w:sz w:val="22"/>
        </w:rPr>
      </w:pPr>
    </w:p>
    <w:p w14:paraId="47B6CFC5" w14:textId="1B6EE652" w:rsidR="004118DA" w:rsidRPr="00EE1DF3" w:rsidRDefault="00AA6F9B" w:rsidP="000C18EC">
      <w:pPr>
        <w:pStyle w:val="ListParagraph"/>
        <w:ind w:left="0"/>
        <w:rPr>
          <w:rFonts w:ascii="Aptos" w:hAnsi="Aptos" w:cstheme="minorHAnsi"/>
          <w:i/>
          <w:iCs/>
          <w:sz w:val="22"/>
        </w:rPr>
      </w:pPr>
      <w:r w:rsidRPr="00EE1DF3">
        <w:rPr>
          <w:rFonts w:ascii="Aptos" w:hAnsi="Aptos" w:cstheme="minorHAnsi"/>
          <w:i/>
          <w:iCs/>
          <w:sz w:val="22"/>
        </w:rPr>
        <w:t>The following task has been designed to assess your ability to understand, manipulate and evaluate data.  Please see accompanying excel spreadsheet ‘TUITT Interview Task Data Set’. Please note you can manipulate the data in the excel document.</w:t>
      </w:r>
    </w:p>
    <w:p w14:paraId="70875480" w14:textId="77777777" w:rsidR="00AA6F9B" w:rsidRPr="00EE1DF3" w:rsidRDefault="00AA6F9B" w:rsidP="00AA6F9B">
      <w:pPr>
        <w:rPr>
          <w:rFonts w:ascii="Aptos" w:hAnsi="Aptos" w:cstheme="minorHAnsi"/>
          <w:b/>
          <w:bCs/>
          <w:sz w:val="22"/>
        </w:rPr>
      </w:pPr>
    </w:p>
    <w:tbl>
      <w:tblPr>
        <w:tblStyle w:val="TableGrid"/>
        <w:tblW w:w="9225" w:type="dxa"/>
        <w:tblLook w:val="04A0" w:firstRow="1" w:lastRow="0" w:firstColumn="1" w:lastColumn="0" w:noHBand="0" w:noVBand="1"/>
      </w:tblPr>
      <w:tblGrid>
        <w:gridCol w:w="9225"/>
      </w:tblGrid>
      <w:tr w:rsidR="00AA6F9B" w:rsidRPr="00EE1DF3" w14:paraId="0376D4DD" w14:textId="77777777" w:rsidTr="7ADA8699">
        <w:trPr>
          <w:trHeight w:val="518"/>
        </w:trPr>
        <w:tc>
          <w:tcPr>
            <w:tcW w:w="9225" w:type="dxa"/>
          </w:tcPr>
          <w:p w14:paraId="12C1A033" w14:textId="0BCC5A62" w:rsidR="00AA6F9B" w:rsidRPr="00EE1DF3" w:rsidRDefault="00AA6F9B" w:rsidP="00C031AA">
            <w:pPr>
              <w:rPr>
                <w:rFonts w:ascii="Aptos" w:hAnsi="Aptos" w:cstheme="minorHAnsi"/>
                <w:sz w:val="22"/>
              </w:rPr>
            </w:pPr>
            <w:r w:rsidRPr="00EE1DF3">
              <w:rPr>
                <w:rFonts w:ascii="Aptos" w:hAnsi="Aptos" w:cstheme="minorHAnsi"/>
                <w:b/>
                <w:bCs/>
                <w:sz w:val="22"/>
              </w:rPr>
              <w:t>Data Task:</w:t>
            </w:r>
            <w:r w:rsidRPr="00EE1DF3">
              <w:rPr>
                <w:rFonts w:ascii="Aptos" w:hAnsi="Aptos" w:cstheme="minorHAnsi"/>
                <w:sz w:val="22"/>
              </w:rPr>
              <w:t xml:space="preserve"> You are taking over a year </w:t>
            </w:r>
            <w:r w:rsidR="00A05D91" w:rsidRPr="00EE1DF3">
              <w:rPr>
                <w:rFonts w:ascii="Aptos" w:hAnsi="Aptos" w:cstheme="minorHAnsi"/>
                <w:sz w:val="22"/>
              </w:rPr>
              <w:t>3</w:t>
            </w:r>
            <w:r w:rsidRPr="00EE1DF3">
              <w:rPr>
                <w:rFonts w:ascii="Aptos" w:hAnsi="Aptos" w:cstheme="minorHAnsi"/>
                <w:sz w:val="22"/>
              </w:rPr>
              <w:t xml:space="preserve"> class from their usual teacher who has provided you with this data set. </w:t>
            </w:r>
          </w:p>
          <w:p w14:paraId="292B8C16" w14:textId="77777777" w:rsidR="00AA6F9B" w:rsidRPr="00EE1DF3" w:rsidRDefault="00AA6F9B" w:rsidP="00C031AA">
            <w:pPr>
              <w:rPr>
                <w:rFonts w:ascii="Aptos" w:hAnsi="Aptos" w:cstheme="minorHAnsi"/>
                <w:sz w:val="22"/>
              </w:rPr>
            </w:pPr>
          </w:p>
          <w:p w14:paraId="06A9ED61" w14:textId="77777777" w:rsidR="00AA6F9B" w:rsidRPr="00EE1DF3" w:rsidRDefault="00AA6F9B" w:rsidP="00C031AA">
            <w:pPr>
              <w:pStyle w:val="ListParagraph"/>
              <w:numPr>
                <w:ilvl w:val="0"/>
                <w:numId w:val="1"/>
              </w:numPr>
              <w:rPr>
                <w:rFonts w:ascii="Aptos" w:hAnsi="Aptos" w:cstheme="minorHAnsi"/>
                <w:sz w:val="22"/>
              </w:rPr>
            </w:pPr>
            <w:r w:rsidRPr="00EE1DF3">
              <w:rPr>
                <w:rFonts w:ascii="Aptos" w:hAnsi="Aptos" w:cstheme="minorHAnsi"/>
                <w:sz w:val="22"/>
              </w:rPr>
              <w:t>Explain what you notice about the class and students from the data</w:t>
            </w:r>
          </w:p>
          <w:p w14:paraId="40045D5B" w14:textId="77777777" w:rsidR="00AA6F9B" w:rsidRPr="00EE1DF3" w:rsidRDefault="00AA6F9B" w:rsidP="00C031AA">
            <w:pPr>
              <w:pStyle w:val="ListParagraph"/>
              <w:numPr>
                <w:ilvl w:val="0"/>
                <w:numId w:val="1"/>
              </w:numPr>
              <w:rPr>
                <w:rFonts w:ascii="Aptos" w:hAnsi="Aptos" w:cstheme="minorHAnsi"/>
                <w:sz w:val="22"/>
              </w:rPr>
            </w:pPr>
            <w:r w:rsidRPr="00EE1DF3">
              <w:rPr>
                <w:rFonts w:ascii="Aptos" w:hAnsi="Aptos" w:cstheme="minorHAnsi"/>
                <w:sz w:val="22"/>
              </w:rPr>
              <w:t>Outline the steps you would take to make sure you were prepared to teach this class</w:t>
            </w:r>
          </w:p>
          <w:p w14:paraId="027E51F7" w14:textId="2D45B9FC" w:rsidR="00AA6F9B" w:rsidRPr="00EE1DF3" w:rsidRDefault="00AA6F9B" w:rsidP="7ADA8699">
            <w:pPr>
              <w:pStyle w:val="ListParagraph"/>
              <w:numPr>
                <w:ilvl w:val="0"/>
                <w:numId w:val="1"/>
              </w:numPr>
              <w:rPr>
                <w:rFonts w:ascii="Aptos" w:hAnsi="Aptos"/>
                <w:sz w:val="22"/>
              </w:rPr>
            </w:pPr>
            <w:r w:rsidRPr="00EE1DF3">
              <w:rPr>
                <w:rFonts w:ascii="Aptos" w:hAnsi="Aptos"/>
                <w:sz w:val="22"/>
              </w:rPr>
              <w:t xml:space="preserve">Describe some of the ways you might be able to support the </w:t>
            </w:r>
            <w:r w:rsidR="79561505" w:rsidRPr="00EE1DF3">
              <w:rPr>
                <w:rFonts w:ascii="Aptos" w:hAnsi="Aptos"/>
                <w:sz w:val="22"/>
              </w:rPr>
              <w:t xml:space="preserve">all the </w:t>
            </w:r>
            <w:r w:rsidRPr="00EE1DF3">
              <w:rPr>
                <w:rFonts w:ascii="Aptos" w:hAnsi="Aptos"/>
                <w:sz w:val="22"/>
              </w:rPr>
              <w:t>students in the class to learn</w:t>
            </w:r>
          </w:p>
          <w:p w14:paraId="431B2568" w14:textId="77777777" w:rsidR="00AA6F9B" w:rsidRPr="00EE1DF3" w:rsidRDefault="00AA6F9B" w:rsidP="00C031AA">
            <w:pPr>
              <w:rPr>
                <w:rFonts w:ascii="Aptos" w:hAnsi="Aptos"/>
                <w:sz w:val="22"/>
              </w:rPr>
            </w:pPr>
          </w:p>
        </w:tc>
      </w:tr>
      <w:tr w:rsidR="00AA6F9B" w:rsidRPr="00EE1DF3" w14:paraId="48D81185" w14:textId="77777777" w:rsidTr="00D96A04">
        <w:trPr>
          <w:trHeight w:val="4536"/>
        </w:trPr>
        <w:tc>
          <w:tcPr>
            <w:tcW w:w="9225" w:type="dxa"/>
          </w:tcPr>
          <w:p w14:paraId="58DD9CE0" w14:textId="29B4DA31" w:rsidR="00AA6F9B" w:rsidRPr="00EE1DF3" w:rsidRDefault="00AA6F9B" w:rsidP="00C031AA">
            <w:pPr>
              <w:rPr>
                <w:rFonts w:ascii="Aptos" w:hAnsi="Aptos" w:cstheme="minorHAnsi"/>
                <w:b/>
                <w:bCs/>
                <w:sz w:val="22"/>
              </w:rPr>
            </w:pPr>
          </w:p>
        </w:tc>
      </w:tr>
    </w:tbl>
    <w:p w14:paraId="1FD921CA" w14:textId="77777777" w:rsidR="00AA6F9B" w:rsidRPr="00EE1DF3" w:rsidRDefault="00AA6F9B" w:rsidP="00843F92">
      <w:pPr>
        <w:rPr>
          <w:rFonts w:ascii="Aptos" w:hAnsi="Aptos"/>
          <w:sz w:val="22"/>
        </w:rPr>
      </w:pPr>
    </w:p>
    <w:sectPr w:rsidR="00AA6F9B" w:rsidRPr="00EE1DF3" w:rsidSect="00E34DA8">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C6D8D"/>
    <w:multiLevelType w:val="hybridMultilevel"/>
    <w:tmpl w:val="F7E80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4F37CC"/>
    <w:multiLevelType w:val="hybridMultilevel"/>
    <w:tmpl w:val="B796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310179"/>
    <w:multiLevelType w:val="hybridMultilevel"/>
    <w:tmpl w:val="45F2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5E5049"/>
    <w:multiLevelType w:val="hybridMultilevel"/>
    <w:tmpl w:val="876E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F21B52"/>
    <w:multiLevelType w:val="hybridMultilevel"/>
    <w:tmpl w:val="7CDA5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B245E25"/>
    <w:multiLevelType w:val="hybridMultilevel"/>
    <w:tmpl w:val="044C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1277253">
    <w:abstractNumId w:val="0"/>
  </w:num>
  <w:num w:numId="2" w16cid:durableId="509370364">
    <w:abstractNumId w:val="4"/>
  </w:num>
  <w:num w:numId="3" w16cid:durableId="820850113">
    <w:abstractNumId w:val="5"/>
  </w:num>
  <w:num w:numId="4" w16cid:durableId="1491485265">
    <w:abstractNumId w:val="3"/>
  </w:num>
  <w:num w:numId="5" w16cid:durableId="1401903384">
    <w:abstractNumId w:val="1"/>
  </w:num>
  <w:num w:numId="6" w16cid:durableId="465245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92"/>
    <w:rsid w:val="00092F2C"/>
    <w:rsid w:val="000C18EC"/>
    <w:rsid w:val="000C47EB"/>
    <w:rsid w:val="00135417"/>
    <w:rsid w:val="001C2F67"/>
    <w:rsid w:val="00273088"/>
    <w:rsid w:val="00292E4A"/>
    <w:rsid w:val="00313764"/>
    <w:rsid w:val="00376E76"/>
    <w:rsid w:val="00382FCF"/>
    <w:rsid w:val="004118DA"/>
    <w:rsid w:val="004450F6"/>
    <w:rsid w:val="004944CB"/>
    <w:rsid w:val="004E64C8"/>
    <w:rsid w:val="005F0374"/>
    <w:rsid w:val="0060184C"/>
    <w:rsid w:val="00622821"/>
    <w:rsid w:val="006244E2"/>
    <w:rsid w:val="006E0FD0"/>
    <w:rsid w:val="007C007F"/>
    <w:rsid w:val="00814364"/>
    <w:rsid w:val="00817AB4"/>
    <w:rsid w:val="00842E3F"/>
    <w:rsid w:val="00843F92"/>
    <w:rsid w:val="00864AA7"/>
    <w:rsid w:val="00876BA7"/>
    <w:rsid w:val="00896E40"/>
    <w:rsid w:val="008A3A26"/>
    <w:rsid w:val="008E1540"/>
    <w:rsid w:val="00937B4E"/>
    <w:rsid w:val="00A0359B"/>
    <w:rsid w:val="00A05D91"/>
    <w:rsid w:val="00A23E42"/>
    <w:rsid w:val="00A4210E"/>
    <w:rsid w:val="00A4474C"/>
    <w:rsid w:val="00A4557E"/>
    <w:rsid w:val="00A63B31"/>
    <w:rsid w:val="00AA0FCE"/>
    <w:rsid w:val="00AA6F9B"/>
    <w:rsid w:val="00AC4618"/>
    <w:rsid w:val="00B01715"/>
    <w:rsid w:val="00B15B01"/>
    <w:rsid w:val="00B43139"/>
    <w:rsid w:val="00B5668A"/>
    <w:rsid w:val="00B656ED"/>
    <w:rsid w:val="00B67FD5"/>
    <w:rsid w:val="00BA0629"/>
    <w:rsid w:val="00BB04A2"/>
    <w:rsid w:val="00BB5D7B"/>
    <w:rsid w:val="00BD0586"/>
    <w:rsid w:val="00BD4FFB"/>
    <w:rsid w:val="00C6511E"/>
    <w:rsid w:val="00C709AC"/>
    <w:rsid w:val="00C95F6E"/>
    <w:rsid w:val="00D04DED"/>
    <w:rsid w:val="00D55810"/>
    <w:rsid w:val="00D60ADA"/>
    <w:rsid w:val="00D90906"/>
    <w:rsid w:val="00D96A04"/>
    <w:rsid w:val="00E12203"/>
    <w:rsid w:val="00E34DA8"/>
    <w:rsid w:val="00E35E95"/>
    <w:rsid w:val="00E82D59"/>
    <w:rsid w:val="00E8459A"/>
    <w:rsid w:val="00ED07F6"/>
    <w:rsid w:val="00ED34F0"/>
    <w:rsid w:val="00EE1DF3"/>
    <w:rsid w:val="00EF213F"/>
    <w:rsid w:val="00FF5128"/>
    <w:rsid w:val="0F3B72BB"/>
    <w:rsid w:val="2987B1BC"/>
    <w:rsid w:val="2E6B0615"/>
    <w:rsid w:val="41D4E8CE"/>
    <w:rsid w:val="53307862"/>
    <w:rsid w:val="79561505"/>
    <w:rsid w:val="7ADA8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9C63"/>
  <w15:chartTrackingRefBased/>
  <w15:docId w15:val="{D96D787D-9605-43E4-B378-E329D520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92"/>
    <w:pPr>
      <w:spacing w:after="0" w:line="240" w:lineRule="auto"/>
    </w:pPr>
    <w:rPr>
      <w:rFonts w:ascii="Arial" w:hAnsi="Arial"/>
      <w:sz w:val="24"/>
    </w:rPr>
  </w:style>
  <w:style w:type="paragraph" w:styleId="Heading1">
    <w:name w:val="heading 1"/>
    <w:basedOn w:val="Normal"/>
    <w:next w:val="Normal"/>
    <w:link w:val="Heading1Char"/>
    <w:uiPriority w:val="9"/>
    <w:qFormat/>
    <w:rsid w:val="00E34DA8"/>
    <w:pPr>
      <w:keepNext/>
      <w:keepLines/>
      <w:spacing w:before="240"/>
      <w:outlineLvl w:val="0"/>
    </w:pPr>
    <w:rPr>
      <w:rFonts w:eastAsiaTheme="majorEastAsia" w:cstheme="majorBidi"/>
      <w:color w:val="C45911" w:themeColor="accent2" w:themeShade="BF"/>
      <w:sz w:val="32"/>
      <w:szCs w:val="32"/>
    </w:rPr>
  </w:style>
  <w:style w:type="paragraph" w:styleId="Heading2">
    <w:name w:val="heading 2"/>
    <w:basedOn w:val="Normal"/>
    <w:next w:val="Normal"/>
    <w:link w:val="Heading2Char"/>
    <w:uiPriority w:val="9"/>
    <w:semiHidden/>
    <w:unhideWhenUsed/>
    <w:qFormat/>
    <w:rsid w:val="00E34DA8"/>
    <w:pPr>
      <w:keepNext/>
      <w:keepLines/>
      <w:spacing w:before="40"/>
      <w:outlineLvl w:val="1"/>
    </w:pPr>
    <w:rPr>
      <w:rFonts w:eastAsiaTheme="majorEastAsia" w:cstheme="majorBidi"/>
      <w:color w:val="C45911" w:themeColor="accent2"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A8"/>
    <w:rPr>
      <w:rFonts w:ascii="Arial" w:eastAsiaTheme="majorEastAsia" w:hAnsi="Arial" w:cstheme="majorBidi"/>
      <w:color w:val="C45911" w:themeColor="accent2" w:themeShade="BF"/>
      <w:sz w:val="32"/>
      <w:szCs w:val="32"/>
    </w:rPr>
  </w:style>
  <w:style w:type="character" w:customStyle="1" w:styleId="Heading2Char">
    <w:name w:val="Heading 2 Char"/>
    <w:basedOn w:val="DefaultParagraphFont"/>
    <w:link w:val="Heading2"/>
    <w:uiPriority w:val="9"/>
    <w:semiHidden/>
    <w:rsid w:val="00E34DA8"/>
    <w:rPr>
      <w:rFonts w:ascii="Arial" w:eastAsiaTheme="majorEastAsia" w:hAnsi="Arial" w:cstheme="majorBidi"/>
      <w:color w:val="C45911" w:themeColor="accent2" w:themeShade="BF"/>
      <w:sz w:val="26"/>
      <w:szCs w:val="26"/>
    </w:rPr>
  </w:style>
  <w:style w:type="paragraph" w:styleId="Title">
    <w:name w:val="Title"/>
    <w:basedOn w:val="Normal"/>
    <w:next w:val="Normal"/>
    <w:link w:val="TitleChar"/>
    <w:uiPriority w:val="10"/>
    <w:qFormat/>
    <w:rsid w:val="00E34DA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4DA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34DA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4DA8"/>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E34DA8"/>
    <w:rPr>
      <w:rFonts w:ascii="Arial" w:hAnsi="Arial"/>
      <w:i/>
      <w:iCs/>
      <w:color w:val="404040" w:themeColor="text1" w:themeTint="BF"/>
    </w:rPr>
  </w:style>
  <w:style w:type="character" w:styleId="Emphasis">
    <w:name w:val="Emphasis"/>
    <w:basedOn w:val="DefaultParagraphFont"/>
    <w:uiPriority w:val="20"/>
    <w:qFormat/>
    <w:rsid w:val="00E34DA8"/>
    <w:rPr>
      <w:rFonts w:ascii="Arial" w:hAnsi="Arial"/>
      <w:i/>
      <w:iCs/>
    </w:rPr>
  </w:style>
  <w:style w:type="character" w:styleId="IntenseEmphasis">
    <w:name w:val="Intense Emphasis"/>
    <w:basedOn w:val="DefaultParagraphFont"/>
    <w:uiPriority w:val="21"/>
    <w:qFormat/>
    <w:rsid w:val="00E34DA8"/>
    <w:rPr>
      <w:rFonts w:ascii="Arial" w:hAnsi="Arial"/>
      <w:i/>
      <w:iCs/>
      <w:color w:val="C45911" w:themeColor="accent2" w:themeShade="BF"/>
    </w:rPr>
  </w:style>
  <w:style w:type="character" w:styleId="Strong">
    <w:name w:val="Strong"/>
    <w:basedOn w:val="DefaultParagraphFont"/>
    <w:uiPriority w:val="22"/>
    <w:qFormat/>
    <w:rsid w:val="00E34DA8"/>
    <w:rPr>
      <w:rFonts w:ascii="Arial" w:hAnsi="Arial"/>
      <w:b/>
      <w:bCs/>
    </w:rPr>
  </w:style>
  <w:style w:type="paragraph" w:styleId="Quote">
    <w:name w:val="Quote"/>
    <w:basedOn w:val="Normal"/>
    <w:next w:val="Normal"/>
    <w:link w:val="QuoteChar"/>
    <w:uiPriority w:val="29"/>
    <w:qFormat/>
    <w:rsid w:val="00E34D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4DA8"/>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E34DA8"/>
    <w:pPr>
      <w:pBdr>
        <w:top w:val="single" w:sz="4" w:space="10" w:color="ED7D31" w:themeColor="accent2"/>
        <w:bottom w:val="single" w:sz="4" w:space="10" w:color="ED7D31" w:themeColor="accent2"/>
      </w:pBdr>
      <w:spacing w:before="360" w:after="360"/>
      <w:ind w:left="864" w:right="864"/>
      <w:jc w:val="center"/>
    </w:pPr>
    <w:rPr>
      <w:i/>
      <w:iCs/>
      <w:color w:val="C45911" w:themeColor="accent2" w:themeShade="BF"/>
    </w:rPr>
  </w:style>
  <w:style w:type="character" w:customStyle="1" w:styleId="IntenseQuoteChar">
    <w:name w:val="Intense Quote Char"/>
    <w:basedOn w:val="DefaultParagraphFont"/>
    <w:link w:val="IntenseQuote"/>
    <w:uiPriority w:val="30"/>
    <w:rsid w:val="00E34DA8"/>
    <w:rPr>
      <w:rFonts w:ascii="Arial" w:hAnsi="Arial"/>
      <w:i/>
      <w:iCs/>
      <w:color w:val="C45911" w:themeColor="accent2" w:themeShade="BF"/>
      <w:sz w:val="24"/>
    </w:rPr>
  </w:style>
  <w:style w:type="character" w:styleId="SubtleReference">
    <w:name w:val="Subtle Reference"/>
    <w:basedOn w:val="DefaultParagraphFont"/>
    <w:uiPriority w:val="31"/>
    <w:qFormat/>
    <w:rsid w:val="00E34DA8"/>
    <w:rPr>
      <w:rFonts w:ascii="Arial" w:hAnsi="Arial"/>
      <w:smallCaps/>
      <w:color w:val="5A5A5A" w:themeColor="text1" w:themeTint="A5"/>
    </w:rPr>
  </w:style>
  <w:style w:type="character" w:styleId="IntenseReference">
    <w:name w:val="Intense Reference"/>
    <w:basedOn w:val="DefaultParagraphFont"/>
    <w:uiPriority w:val="32"/>
    <w:qFormat/>
    <w:rsid w:val="00E34DA8"/>
    <w:rPr>
      <w:rFonts w:ascii="Arial" w:hAnsi="Arial"/>
      <w:b/>
      <w:bCs/>
      <w:smallCaps/>
      <w:color w:val="C45911" w:themeColor="accent2" w:themeShade="BF"/>
      <w:spacing w:val="5"/>
    </w:rPr>
  </w:style>
  <w:style w:type="character" w:styleId="BookTitle">
    <w:name w:val="Book Title"/>
    <w:basedOn w:val="DefaultParagraphFont"/>
    <w:uiPriority w:val="33"/>
    <w:qFormat/>
    <w:rsid w:val="00E34DA8"/>
    <w:rPr>
      <w:rFonts w:ascii="Arial" w:hAnsi="Arial"/>
      <w:b/>
      <w:bCs/>
      <w:i/>
      <w:iCs/>
      <w:spacing w:val="5"/>
    </w:rPr>
  </w:style>
  <w:style w:type="paragraph" w:styleId="ListParagraph">
    <w:name w:val="List Paragraph"/>
    <w:basedOn w:val="Normal"/>
    <w:uiPriority w:val="34"/>
    <w:qFormat/>
    <w:rsid w:val="00E34DA8"/>
    <w:pPr>
      <w:ind w:left="720"/>
      <w:contextualSpacing/>
    </w:pPr>
  </w:style>
  <w:style w:type="character" w:styleId="Hyperlink">
    <w:name w:val="Hyperlink"/>
    <w:basedOn w:val="DefaultParagraphFont"/>
    <w:uiPriority w:val="99"/>
    <w:unhideWhenUsed/>
    <w:rsid w:val="00843F92"/>
    <w:rPr>
      <w:color w:val="0563C1" w:themeColor="hyperlink"/>
      <w:u w:val="single"/>
    </w:rPr>
  </w:style>
  <w:style w:type="table" w:styleId="TableGrid">
    <w:name w:val="Table Grid"/>
    <w:basedOn w:val="TableNormal"/>
    <w:uiPriority w:val="39"/>
    <w:rsid w:val="00843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0629"/>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9005">
      <w:bodyDiv w:val="1"/>
      <w:marLeft w:val="0"/>
      <w:marRight w:val="0"/>
      <w:marTop w:val="0"/>
      <w:marBottom w:val="0"/>
      <w:divBdr>
        <w:top w:val="none" w:sz="0" w:space="0" w:color="auto"/>
        <w:left w:val="none" w:sz="0" w:space="0" w:color="auto"/>
        <w:bottom w:val="none" w:sz="0" w:space="0" w:color="auto"/>
        <w:right w:val="none" w:sz="0" w:space="0" w:color="auto"/>
      </w:divBdr>
    </w:div>
    <w:div w:id="335570991">
      <w:bodyDiv w:val="1"/>
      <w:marLeft w:val="0"/>
      <w:marRight w:val="0"/>
      <w:marTop w:val="0"/>
      <w:marBottom w:val="0"/>
      <w:divBdr>
        <w:top w:val="none" w:sz="0" w:space="0" w:color="auto"/>
        <w:left w:val="none" w:sz="0" w:space="0" w:color="auto"/>
        <w:bottom w:val="none" w:sz="0" w:space="0" w:color="auto"/>
        <w:right w:val="none" w:sz="0" w:space="0" w:color="auto"/>
      </w:divBdr>
    </w:div>
    <w:div w:id="1006710708">
      <w:bodyDiv w:val="1"/>
      <w:marLeft w:val="0"/>
      <w:marRight w:val="0"/>
      <w:marTop w:val="0"/>
      <w:marBottom w:val="0"/>
      <w:divBdr>
        <w:top w:val="none" w:sz="0" w:space="0" w:color="auto"/>
        <w:left w:val="none" w:sz="0" w:space="0" w:color="auto"/>
        <w:bottom w:val="none" w:sz="0" w:space="0" w:color="auto"/>
        <w:right w:val="none" w:sz="0" w:space="0" w:color="auto"/>
      </w:divBdr>
    </w:div>
    <w:div w:id="1333489862">
      <w:bodyDiv w:val="1"/>
      <w:marLeft w:val="0"/>
      <w:marRight w:val="0"/>
      <w:marTop w:val="0"/>
      <w:marBottom w:val="0"/>
      <w:divBdr>
        <w:top w:val="none" w:sz="0" w:space="0" w:color="auto"/>
        <w:left w:val="none" w:sz="0" w:space="0" w:color="auto"/>
        <w:bottom w:val="none" w:sz="0" w:space="0" w:color="auto"/>
        <w:right w:val="none" w:sz="0" w:space="0" w:color="auto"/>
      </w:divBdr>
    </w:div>
    <w:div w:id="1400517400">
      <w:bodyDiv w:val="1"/>
      <w:marLeft w:val="0"/>
      <w:marRight w:val="0"/>
      <w:marTop w:val="0"/>
      <w:marBottom w:val="0"/>
      <w:divBdr>
        <w:top w:val="none" w:sz="0" w:space="0" w:color="auto"/>
        <w:left w:val="none" w:sz="0" w:space="0" w:color="auto"/>
        <w:bottom w:val="none" w:sz="0" w:space="0" w:color="auto"/>
        <w:right w:val="none" w:sz="0" w:space="0" w:color="auto"/>
      </w:divBdr>
    </w:div>
    <w:div w:id="1530146073">
      <w:bodyDiv w:val="1"/>
      <w:marLeft w:val="0"/>
      <w:marRight w:val="0"/>
      <w:marTop w:val="0"/>
      <w:marBottom w:val="0"/>
      <w:divBdr>
        <w:top w:val="none" w:sz="0" w:space="0" w:color="auto"/>
        <w:left w:val="none" w:sz="0" w:space="0" w:color="auto"/>
        <w:bottom w:val="none" w:sz="0" w:space="0" w:color="auto"/>
        <w:right w:val="none" w:sz="0" w:space="0" w:color="auto"/>
      </w:divBdr>
    </w:div>
    <w:div w:id="1643996077">
      <w:bodyDiv w:val="1"/>
      <w:marLeft w:val="0"/>
      <w:marRight w:val="0"/>
      <w:marTop w:val="0"/>
      <w:marBottom w:val="0"/>
      <w:divBdr>
        <w:top w:val="none" w:sz="0" w:space="0" w:color="auto"/>
        <w:left w:val="none" w:sz="0" w:space="0" w:color="auto"/>
        <w:bottom w:val="none" w:sz="0" w:space="0" w:color="auto"/>
        <w:right w:val="none" w:sz="0" w:space="0" w:color="auto"/>
      </w:divBdr>
    </w:div>
    <w:div w:id="1733384687">
      <w:bodyDiv w:val="1"/>
      <w:marLeft w:val="0"/>
      <w:marRight w:val="0"/>
      <w:marTop w:val="0"/>
      <w:marBottom w:val="0"/>
      <w:divBdr>
        <w:top w:val="none" w:sz="0" w:space="0" w:color="auto"/>
        <w:left w:val="none" w:sz="0" w:space="0" w:color="auto"/>
        <w:bottom w:val="none" w:sz="0" w:space="0" w:color="auto"/>
        <w:right w:val="none" w:sz="0" w:space="0" w:color="auto"/>
      </w:divBdr>
    </w:div>
    <w:div w:id="1850871713">
      <w:bodyDiv w:val="1"/>
      <w:marLeft w:val="0"/>
      <w:marRight w:val="0"/>
      <w:marTop w:val="0"/>
      <w:marBottom w:val="0"/>
      <w:divBdr>
        <w:top w:val="none" w:sz="0" w:space="0" w:color="auto"/>
        <w:left w:val="none" w:sz="0" w:space="0" w:color="auto"/>
        <w:bottom w:val="none" w:sz="0" w:space="0" w:color="auto"/>
        <w:right w:val="none" w:sz="0" w:space="0" w:color="auto"/>
      </w:divBdr>
    </w:div>
    <w:div w:id="208614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TTAdmin@tees.ac.uk" TargetMode="External"/><Relationship Id="rId4" Type="http://schemas.openxmlformats.org/officeDocument/2006/relationships/numbering" Target="numbering.xml"/><Relationship Id="rId9" Type="http://schemas.openxmlformats.org/officeDocument/2006/relationships/hyperlink" Target="mailto:ITTAdmin@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001C132D6573408FA8C41551220792" ma:contentTypeVersion="8" ma:contentTypeDescription="Create a new document." ma:contentTypeScope="" ma:versionID="0c841d7718156d7f4f93043b6607a111">
  <xsd:schema xmlns:xsd="http://www.w3.org/2001/XMLSchema" xmlns:xs="http://www.w3.org/2001/XMLSchema" xmlns:p="http://schemas.microsoft.com/office/2006/metadata/properties" xmlns:ns2="b21789b0-6d08-4d64-9536-795b4f026b5d" xmlns:ns3="9e3833fc-3dfd-4ef7-9d16-0baa011473ba" targetNamespace="http://schemas.microsoft.com/office/2006/metadata/properties" ma:root="true" ma:fieldsID="0d8a6e2da574f17078cc404cf4801d51" ns2:_="" ns3:_="">
    <xsd:import namespace="b21789b0-6d08-4d64-9536-795b4f026b5d"/>
    <xsd:import namespace="9e3833fc-3dfd-4ef7-9d16-0baa011473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789b0-6d08-4d64-9536-795b4f026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833fc-3dfd-4ef7-9d16-0baa011473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174A6-DA99-4F74-A2EB-2869509511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7571A8-901B-4BE4-BD47-CABFA92BC9C4}">
  <ds:schemaRefs>
    <ds:schemaRef ds:uri="http://schemas.microsoft.com/sharepoint/v3/contenttype/forms"/>
  </ds:schemaRefs>
</ds:datastoreItem>
</file>

<file path=customXml/itemProps3.xml><?xml version="1.0" encoding="utf-8"?>
<ds:datastoreItem xmlns:ds="http://schemas.openxmlformats.org/officeDocument/2006/customXml" ds:itemID="{F58EE82E-6677-48E1-9643-9AFC473D1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789b0-6d08-4d64-9536-795b4f026b5d"/>
    <ds:schemaRef ds:uri="9e3833fc-3dfd-4ef7-9d16-0baa01147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Sara</dc:creator>
  <cp:keywords/>
  <dc:description/>
  <cp:lastModifiedBy>Eason, Samantha</cp:lastModifiedBy>
  <cp:revision>36</cp:revision>
  <dcterms:created xsi:type="dcterms:W3CDTF">2024-09-10T08:27:00Z</dcterms:created>
  <dcterms:modified xsi:type="dcterms:W3CDTF">2025-10-02T13:07:00Z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0x010100AE001C132D6573408FA8C41551220792</vt:lpwstr>
  </property>
</Properties>
</file>